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7A" w:rsidRDefault="0044247A" w:rsidP="0044247A">
      <w:pPr>
        <w:autoSpaceDE w:val="0"/>
        <w:autoSpaceDN w:val="0"/>
        <w:adjustRightInd w:val="0"/>
        <w:spacing w:after="0" w:line="240" w:lineRule="auto"/>
        <w:rPr>
          <w:b/>
          <w:bCs/>
          <w:noProof w:val="0"/>
          <w:sz w:val="40"/>
          <w:szCs w:val="40"/>
        </w:rPr>
      </w:pPr>
      <w:r>
        <w:rPr>
          <w:b/>
          <w:bCs/>
          <w:noProof w:val="0"/>
          <w:sz w:val="40"/>
          <w:szCs w:val="40"/>
        </w:rPr>
        <w:t>Jahrzeitbücher des Mittelalters. 4, Des</w:t>
      </w:r>
    </w:p>
    <w:p w:rsidR="0044247A" w:rsidRDefault="0044247A" w:rsidP="0044247A">
      <w:pPr>
        <w:autoSpaceDE w:val="0"/>
        <w:autoSpaceDN w:val="0"/>
        <w:adjustRightInd w:val="0"/>
        <w:spacing w:after="0" w:line="240" w:lineRule="auto"/>
        <w:rPr>
          <w:b/>
          <w:bCs/>
          <w:noProof w:val="0"/>
          <w:sz w:val="40"/>
          <w:szCs w:val="40"/>
        </w:rPr>
      </w:pPr>
      <w:r>
        <w:rPr>
          <w:b/>
          <w:bCs/>
          <w:noProof w:val="0"/>
          <w:sz w:val="40"/>
          <w:szCs w:val="40"/>
        </w:rPr>
        <w:t xml:space="preserve">Chorherrenstifts in </w:t>
      </w:r>
      <w:proofErr w:type="spellStart"/>
      <w:r>
        <w:rPr>
          <w:b/>
          <w:bCs/>
          <w:noProof w:val="0"/>
          <w:sz w:val="40"/>
          <w:szCs w:val="40"/>
        </w:rPr>
        <w:t>Beromünster</w:t>
      </w:r>
      <w:proofErr w:type="spellEnd"/>
    </w:p>
    <w:p w:rsidR="0044247A" w:rsidRDefault="0044247A" w:rsidP="0044247A">
      <w:pPr>
        <w:autoSpaceDE w:val="0"/>
        <w:autoSpaceDN w:val="0"/>
        <w:adjustRightInd w:val="0"/>
        <w:spacing w:after="0" w:line="240" w:lineRule="auto"/>
        <w:rPr>
          <w:b/>
          <w:bCs/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Autor(en): </w:t>
      </w:r>
      <w:r>
        <w:rPr>
          <w:b/>
          <w:bCs/>
          <w:noProof w:val="0"/>
          <w:sz w:val="24"/>
          <w:szCs w:val="24"/>
        </w:rPr>
        <w:t>Herzog, J. V.</w:t>
      </w:r>
    </w:p>
    <w:p w:rsidR="0044247A" w:rsidRDefault="0044247A" w:rsidP="0044247A">
      <w:pPr>
        <w:autoSpaceDE w:val="0"/>
        <w:autoSpaceDN w:val="0"/>
        <w:adjustRightInd w:val="0"/>
        <w:spacing w:after="0" w:line="240" w:lineRule="auto"/>
        <w:rPr>
          <w:b/>
          <w:bCs/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Objekttyp: </w:t>
      </w:r>
      <w:proofErr w:type="spellStart"/>
      <w:r>
        <w:rPr>
          <w:b/>
          <w:bCs/>
          <w:noProof w:val="0"/>
          <w:sz w:val="24"/>
          <w:szCs w:val="24"/>
        </w:rPr>
        <w:t>Article</w:t>
      </w:r>
      <w:proofErr w:type="spellEnd"/>
    </w:p>
    <w:p w:rsidR="0044247A" w:rsidRDefault="0044247A" w:rsidP="0044247A">
      <w:pPr>
        <w:autoSpaceDE w:val="0"/>
        <w:autoSpaceDN w:val="0"/>
        <w:adjustRightInd w:val="0"/>
        <w:spacing w:after="0" w:line="240" w:lineRule="auto"/>
        <w:rPr>
          <w:b/>
          <w:bCs/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Zeitschrift: </w:t>
      </w:r>
      <w:r>
        <w:rPr>
          <w:b/>
          <w:bCs/>
          <w:noProof w:val="0"/>
          <w:sz w:val="24"/>
          <w:szCs w:val="24"/>
        </w:rPr>
        <w:t>Der Geschichtsfreund : Mitteilungen des Historischen Vereins</w:t>
      </w:r>
    </w:p>
    <w:p w:rsidR="0044247A" w:rsidRDefault="0044247A" w:rsidP="0044247A">
      <w:pPr>
        <w:autoSpaceDE w:val="0"/>
        <w:autoSpaceDN w:val="0"/>
        <w:adjustRightInd w:val="0"/>
        <w:spacing w:after="0" w:line="240" w:lineRule="auto"/>
        <w:rPr>
          <w:b/>
          <w:bCs/>
          <w:noProof w:val="0"/>
          <w:sz w:val="24"/>
          <w:szCs w:val="24"/>
        </w:rPr>
      </w:pPr>
      <w:r>
        <w:rPr>
          <w:b/>
          <w:bCs/>
          <w:noProof w:val="0"/>
          <w:sz w:val="24"/>
          <w:szCs w:val="24"/>
        </w:rPr>
        <w:t>Zentralschweiz</w:t>
      </w:r>
    </w:p>
    <w:p w:rsidR="0044247A" w:rsidRDefault="0044247A" w:rsidP="0044247A">
      <w:pPr>
        <w:autoSpaceDE w:val="0"/>
        <w:autoSpaceDN w:val="0"/>
        <w:adjustRightInd w:val="0"/>
        <w:spacing w:after="0" w:line="240" w:lineRule="auto"/>
        <w:rPr>
          <w:b/>
          <w:bCs/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Band (Jahr): </w:t>
      </w:r>
      <w:r>
        <w:rPr>
          <w:b/>
          <w:bCs/>
          <w:noProof w:val="0"/>
          <w:sz w:val="24"/>
          <w:szCs w:val="24"/>
        </w:rPr>
        <w:t>5 (1848)</w:t>
      </w:r>
    </w:p>
    <w:p w:rsidR="0044247A" w:rsidRDefault="0044247A" w:rsidP="0044247A">
      <w:pPr>
        <w:autoSpaceDE w:val="0"/>
        <w:autoSpaceDN w:val="0"/>
        <w:adjustRightInd w:val="0"/>
        <w:spacing w:after="0" w:line="240" w:lineRule="auto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Persistenter Link: http://dx.doi.org/10.5169/seals-110150</w:t>
      </w:r>
    </w:p>
    <w:p w:rsidR="0044247A" w:rsidRDefault="0044247A" w:rsidP="0044247A">
      <w:pPr>
        <w:autoSpaceDE w:val="0"/>
        <w:autoSpaceDN w:val="0"/>
        <w:adjustRightInd w:val="0"/>
        <w:spacing w:after="0" w:line="240" w:lineRule="auto"/>
        <w:rPr>
          <w:b/>
          <w:bCs/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PDF erstellt am: </w:t>
      </w:r>
      <w:r>
        <w:rPr>
          <w:b/>
          <w:bCs/>
          <w:noProof w:val="0"/>
          <w:sz w:val="24"/>
          <w:szCs w:val="24"/>
        </w:rPr>
        <w:t>06.02.2015</w:t>
      </w:r>
    </w:p>
    <w:p w:rsidR="0044247A" w:rsidRDefault="0044247A" w:rsidP="0044247A">
      <w:pPr>
        <w:autoSpaceDE w:val="0"/>
        <w:autoSpaceDN w:val="0"/>
        <w:adjustRightInd w:val="0"/>
        <w:spacing w:after="0" w:line="240" w:lineRule="auto"/>
        <w:rPr>
          <w:b/>
          <w:bCs/>
          <w:noProof w:val="0"/>
        </w:rPr>
      </w:pPr>
      <w:r>
        <w:rPr>
          <w:b/>
          <w:bCs/>
          <w:noProof w:val="0"/>
        </w:rPr>
        <w:t>Nutzungsbedingungen</w:t>
      </w:r>
    </w:p>
    <w:p w:rsidR="0044247A" w:rsidRDefault="0044247A" w:rsidP="0044247A">
      <w:pPr>
        <w:autoSpaceDE w:val="0"/>
        <w:autoSpaceDN w:val="0"/>
        <w:adjustRightInd w:val="0"/>
        <w:spacing w:after="0" w:line="240" w:lineRule="auto"/>
        <w:rPr>
          <w:noProof w:val="0"/>
        </w:rPr>
      </w:pPr>
      <w:r>
        <w:rPr>
          <w:noProof w:val="0"/>
        </w:rPr>
        <w:t>Mit dem Zugriff auf den vorliegenden Inhalt gelten die Nutzungsbedingungen als akzeptiert.</w:t>
      </w:r>
    </w:p>
    <w:p w:rsidR="0044247A" w:rsidRDefault="0044247A" w:rsidP="0044247A">
      <w:pPr>
        <w:autoSpaceDE w:val="0"/>
        <w:autoSpaceDN w:val="0"/>
        <w:adjustRightInd w:val="0"/>
        <w:spacing w:after="0" w:line="240" w:lineRule="auto"/>
        <w:rPr>
          <w:noProof w:val="0"/>
        </w:rPr>
      </w:pPr>
      <w:r>
        <w:rPr>
          <w:noProof w:val="0"/>
        </w:rPr>
        <w:t>Die ETH-Bibliothek ist Anbieterin der digitalisierten Zeitschriften. Sie besitzt keine Urheberrechte an</w:t>
      </w:r>
    </w:p>
    <w:p w:rsidR="0044247A" w:rsidRDefault="0044247A" w:rsidP="0044247A">
      <w:pPr>
        <w:autoSpaceDE w:val="0"/>
        <w:autoSpaceDN w:val="0"/>
        <w:adjustRightInd w:val="0"/>
        <w:spacing w:after="0" w:line="240" w:lineRule="auto"/>
        <w:rPr>
          <w:noProof w:val="0"/>
        </w:rPr>
      </w:pPr>
      <w:r>
        <w:rPr>
          <w:noProof w:val="0"/>
        </w:rPr>
        <w:t>den Inhalten der Zeitschriften. Die Rechte liegen in der Regel bei den Herausgebern.</w:t>
      </w:r>
    </w:p>
    <w:p w:rsidR="0044247A" w:rsidRDefault="0044247A" w:rsidP="0044247A">
      <w:pPr>
        <w:autoSpaceDE w:val="0"/>
        <w:autoSpaceDN w:val="0"/>
        <w:adjustRightInd w:val="0"/>
        <w:spacing w:after="0" w:line="240" w:lineRule="auto"/>
        <w:rPr>
          <w:noProof w:val="0"/>
        </w:rPr>
      </w:pPr>
      <w:r>
        <w:rPr>
          <w:noProof w:val="0"/>
        </w:rPr>
        <w:t>Die angebotenen Dokumente stehen für nicht-kommerzielle Zwecke in Lehre und Forschung sowie für</w:t>
      </w:r>
    </w:p>
    <w:p w:rsidR="0044247A" w:rsidRDefault="0044247A" w:rsidP="0044247A">
      <w:pPr>
        <w:autoSpaceDE w:val="0"/>
        <w:autoSpaceDN w:val="0"/>
        <w:adjustRightInd w:val="0"/>
        <w:spacing w:after="0" w:line="240" w:lineRule="auto"/>
        <w:rPr>
          <w:noProof w:val="0"/>
        </w:rPr>
      </w:pPr>
      <w:r>
        <w:rPr>
          <w:noProof w:val="0"/>
        </w:rPr>
        <w:t>die private Nutzung frei zur Verfügung. Einzelne Dateien oder Ausdrucke aus diesem Angebot können</w:t>
      </w:r>
    </w:p>
    <w:p w:rsidR="0044247A" w:rsidRDefault="0044247A" w:rsidP="0044247A">
      <w:pPr>
        <w:autoSpaceDE w:val="0"/>
        <w:autoSpaceDN w:val="0"/>
        <w:adjustRightInd w:val="0"/>
        <w:spacing w:after="0" w:line="240" w:lineRule="auto"/>
        <w:rPr>
          <w:noProof w:val="0"/>
        </w:rPr>
      </w:pPr>
      <w:r>
        <w:rPr>
          <w:noProof w:val="0"/>
        </w:rPr>
        <w:t>zusammen mit diesen Nutzungshinweisen und unter deren Einhaltung weitergegeben werden.</w:t>
      </w:r>
    </w:p>
    <w:p w:rsidR="0044247A" w:rsidRDefault="0044247A" w:rsidP="0044247A">
      <w:pPr>
        <w:autoSpaceDE w:val="0"/>
        <w:autoSpaceDN w:val="0"/>
        <w:adjustRightInd w:val="0"/>
        <w:spacing w:after="0" w:line="240" w:lineRule="auto"/>
        <w:rPr>
          <w:noProof w:val="0"/>
        </w:rPr>
      </w:pPr>
      <w:r>
        <w:rPr>
          <w:noProof w:val="0"/>
        </w:rPr>
        <w:t>Das Veröffentlichen von Bildern in Print- und Online-Publikationen ist nur mit vorheriger Genehmigung</w:t>
      </w:r>
    </w:p>
    <w:p w:rsidR="0044247A" w:rsidRDefault="0044247A" w:rsidP="0044247A">
      <w:pPr>
        <w:autoSpaceDE w:val="0"/>
        <w:autoSpaceDN w:val="0"/>
        <w:adjustRightInd w:val="0"/>
        <w:spacing w:after="0" w:line="240" w:lineRule="auto"/>
        <w:rPr>
          <w:noProof w:val="0"/>
        </w:rPr>
      </w:pPr>
      <w:r>
        <w:rPr>
          <w:noProof w:val="0"/>
        </w:rPr>
        <w:t>der Rechteinhaber erlaubt. Die Speicherung von Teilen des elektronischen Angebots auf anderen</w:t>
      </w:r>
    </w:p>
    <w:p w:rsidR="0044247A" w:rsidRDefault="0044247A" w:rsidP="0044247A">
      <w:pPr>
        <w:autoSpaceDE w:val="0"/>
        <w:autoSpaceDN w:val="0"/>
        <w:adjustRightInd w:val="0"/>
        <w:spacing w:after="0" w:line="240" w:lineRule="auto"/>
        <w:rPr>
          <w:noProof w:val="0"/>
        </w:rPr>
      </w:pPr>
      <w:r>
        <w:rPr>
          <w:noProof w:val="0"/>
        </w:rPr>
        <w:t>Servern bedarf ebenfalls des schriftlichen Einverständnisses der Rechteinhaber.</w:t>
      </w:r>
    </w:p>
    <w:p w:rsidR="0044247A" w:rsidRDefault="0044247A" w:rsidP="0044247A">
      <w:pPr>
        <w:autoSpaceDE w:val="0"/>
        <w:autoSpaceDN w:val="0"/>
        <w:adjustRightInd w:val="0"/>
        <w:spacing w:after="0" w:line="240" w:lineRule="auto"/>
        <w:rPr>
          <w:b/>
          <w:bCs/>
          <w:noProof w:val="0"/>
        </w:rPr>
      </w:pPr>
      <w:r>
        <w:rPr>
          <w:b/>
          <w:bCs/>
          <w:noProof w:val="0"/>
        </w:rPr>
        <w:t>Haftungsausschluss</w:t>
      </w:r>
    </w:p>
    <w:p w:rsidR="0044247A" w:rsidRDefault="0044247A" w:rsidP="0044247A">
      <w:pPr>
        <w:autoSpaceDE w:val="0"/>
        <w:autoSpaceDN w:val="0"/>
        <w:adjustRightInd w:val="0"/>
        <w:spacing w:after="0" w:line="240" w:lineRule="auto"/>
        <w:rPr>
          <w:noProof w:val="0"/>
        </w:rPr>
      </w:pPr>
      <w:r>
        <w:rPr>
          <w:noProof w:val="0"/>
        </w:rPr>
        <w:t>Alle Angaben erfolgen ohne Gewähr für Vollständigkeit oder Richtigkeit. Es wird keine Haftung</w:t>
      </w:r>
    </w:p>
    <w:p w:rsidR="0044247A" w:rsidRDefault="0044247A" w:rsidP="0044247A">
      <w:pPr>
        <w:autoSpaceDE w:val="0"/>
        <w:autoSpaceDN w:val="0"/>
        <w:adjustRightInd w:val="0"/>
        <w:spacing w:after="0" w:line="240" w:lineRule="auto"/>
        <w:rPr>
          <w:noProof w:val="0"/>
        </w:rPr>
      </w:pPr>
      <w:r>
        <w:rPr>
          <w:noProof w:val="0"/>
        </w:rPr>
        <w:t>übernommen für Schäden durch die Verwendung von Informationen aus diesem Online-Angebot oder</w:t>
      </w:r>
    </w:p>
    <w:p w:rsidR="0044247A" w:rsidRDefault="0044247A" w:rsidP="0044247A">
      <w:pPr>
        <w:autoSpaceDE w:val="0"/>
        <w:autoSpaceDN w:val="0"/>
        <w:adjustRightInd w:val="0"/>
        <w:spacing w:after="0" w:line="240" w:lineRule="auto"/>
        <w:rPr>
          <w:noProof w:val="0"/>
        </w:rPr>
      </w:pPr>
      <w:r>
        <w:rPr>
          <w:noProof w:val="0"/>
        </w:rPr>
        <w:t>durch das Fehlen von Informationen. Dies gilt auch für Inhalte Dritter, die über dieses Angebot</w:t>
      </w:r>
    </w:p>
    <w:p w:rsidR="0044247A" w:rsidRDefault="0044247A" w:rsidP="0044247A">
      <w:pPr>
        <w:autoSpaceDE w:val="0"/>
        <w:autoSpaceDN w:val="0"/>
        <w:adjustRightInd w:val="0"/>
        <w:spacing w:after="0" w:line="240" w:lineRule="auto"/>
        <w:rPr>
          <w:noProof w:val="0"/>
        </w:rPr>
      </w:pPr>
      <w:r>
        <w:rPr>
          <w:noProof w:val="0"/>
        </w:rPr>
        <w:t>zugänglich sind.</w:t>
      </w:r>
    </w:p>
    <w:p w:rsidR="0044247A" w:rsidRDefault="0044247A" w:rsidP="0044247A">
      <w:pPr>
        <w:autoSpaceDE w:val="0"/>
        <w:autoSpaceDN w:val="0"/>
        <w:adjustRightInd w:val="0"/>
        <w:spacing w:after="0" w:line="240" w:lineRule="auto"/>
        <w:rPr>
          <w:i/>
          <w:iCs/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Ein Dienst der </w:t>
      </w:r>
      <w:r>
        <w:rPr>
          <w:i/>
          <w:iCs/>
          <w:noProof w:val="0"/>
          <w:sz w:val="24"/>
          <w:szCs w:val="24"/>
        </w:rPr>
        <w:t>ETH-Bibliothek</w:t>
      </w:r>
    </w:p>
    <w:p w:rsidR="0044247A" w:rsidRPr="0044247A" w:rsidRDefault="0044247A" w:rsidP="0044247A">
      <w:pPr>
        <w:autoSpaceDE w:val="0"/>
        <w:autoSpaceDN w:val="0"/>
        <w:adjustRightInd w:val="0"/>
        <w:spacing w:after="0" w:line="240" w:lineRule="auto"/>
        <w:rPr>
          <w:noProof w:val="0"/>
          <w:sz w:val="23"/>
          <w:szCs w:val="23"/>
        </w:rPr>
      </w:pPr>
      <w:r>
        <w:rPr>
          <w:noProof w:val="0"/>
          <w:sz w:val="24"/>
          <w:szCs w:val="24"/>
        </w:rPr>
        <w:t xml:space="preserve">ETH Zürich, </w:t>
      </w:r>
      <w:proofErr w:type="spellStart"/>
      <w:r>
        <w:rPr>
          <w:noProof w:val="0"/>
          <w:sz w:val="24"/>
          <w:szCs w:val="24"/>
        </w:rPr>
        <w:t>Rämistrasse</w:t>
      </w:r>
      <w:proofErr w:type="spellEnd"/>
      <w:r>
        <w:rPr>
          <w:noProof w:val="0"/>
          <w:sz w:val="24"/>
          <w:szCs w:val="24"/>
        </w:rPr>
        <w:t xml:space="preserve"> 101, 8092 Zürich, Schweiz, www.library.ethz.ch</w:t>
      </w:r>
      <w:bookmarkStart w:id="0" w:name="_GoBack"/>
      <w:bookmarkEnd w:id="0"/>
    </w:p>
    <w:p w:rsidR="0044247A" w:rsidRPr="0044247A" w:rsidRDefault="0044247A" w:rsidP="0044247A">
      <w:pPr>
        <w:autoSpaceDE w:val="0"/>
        <w:autoSpaceDN w:val="0"/>
        <w:adjustRightInd w:val="0"/>
        <w:spacing w:after="0" w:line="240" w:lineRule="auto"/>
        <w:rPr>
          <w:noProof w:val="0"/>
          <w:sz w:val="23"/>
          <w:szCs w:val="23"/>
        </w:rPr>
      </w:pPr>
    </w:p>
    <w:p w:rsidR="0044247A" w:rsidRPr="0044247A" w:rsidRDefault="0044247A" w:rsidP="0044247A">
      <w:pPr>
        <w:autoSpaceDE w:val="0"/>
        <w:autoSpaceDN w:val="0"/>
        <w:adjustRightInd w:val="0"/>
        <w:spacing w:after="0" w:line="240" w:lineRule="auto"/>
        <w:rPr>
          <w:noProof w:val="0"/>
          <w:sz w:val="23"/>
          <w:szCs w:val="23"/>
        </w:rPr>
      </w:pPr>
    </w:p>
    <w:p w:rsidR="0044247A" w:rsidRPr="0044247A" w:rsidRDefault="0044247A" w:rsidP="0044247A">
      <w:pPr>
        <w:autoSpaceDE w:val="0"/>
        <w:autoSpaceDN w:val="0"/>
        <w:adjustRightInd w:val="0"/>
        <w:spacing w:after="0" w:line="240" w:lineRule="auto"/>
        <w:rPr>
          <w:noProof w:val="0"/>
          <w:sz w:val="23"/>
          <w:szCs w:val="23"/>
        </w:rPr>
      </w:pPr>
    </w:p>
    <w:p w:rsidR="0044247A" w:rsidRPr="0044247A" w:rsidRDefault="0044247A" w:rsidP="0044247A">
      <w:pPr>
        <w:autoSpaceDE w:val="0"/>
        <w:autoSpaceDN w:val="0"/>
        <w:adjustRightInd w:val="0"/>
        <w:spacing w:after="0" w:line="240" w:lineRule="auto"/>
        <w:rPr>
          <w:noProof w:val="0"/>
          <w:sz w:val="24"/>
          <w:szCs w:val="24"/>
          <w:lang w:val="fr-CH"/>
        </w:rPr>
      </w:pPr>
      <w:r w:rsidRPr="0044247A">
        <w:rPr>
          <w:noProof w:val="0"/>
          <w:sz w:val="23"/>
          <w:szCs w:val="23"/>
          <w:lang w:val="fr-CH"/>
        </w:rPr>
        <w:t xml:space="preserve">8. </w:t>
      </w:r>
      <w:proofErr w:type="spellStart"/>
      <w:r w:rsidRPr="0044247A">
        <w:rPr>
          <w:noProof w:val="0"/>
          <w:sz w:val="24"/>
          <w:szCs w:val="24"/>
          <w:lang w:val="fr-CH"/>
        </w:rPr>
        <w:t>Anno</w:t>
      </w:r>
      <w:proofErr w:type="spellEnd"/>
      <w:r w:rsidRPr="0044247A">
        <w:rPr>
          <w:noProof w:val="0"/>
          <w:sz w:val="24"/>
          <w:szCs w:val="24"/>
          <w:lang w:val="fr-CH"/>
        </w:rPr>
        <w:t xml:space="preserve"> </w:t>
      </w:r>
      <w:proofErr w:type="spellStart"/>
      <w:r w:rsidRPr="0044247A">
        <w:rPr>
          <w:noProof w:val="0"/>
          <w:sz w:val="24"/>
          <w:szCs w:val="24"/>
          <w:lang w:val="fr-CH"/>
        </w:rPr>
        <w:t>Dni</w:t>
      </w:r>
      <w:proofErr w:type="spellEnd"/>
      <w:r w:rsidRPr="0044247A">
        <w:rPr>
          <w:noProof w:val="0"/>
          <w:sz w:val="24"/>
          <w:szCs w:val="24"/>
          <w:lang w:val="fr-CH"/>
        </w:rPr>
        <w:t xml:space="preserve">. 1386 </w:t>
      </w:r>
      <w:r w:rsidRPr="0044247A">
        <w:rPr>
          <w:noProof w:val="0"/>
          <w:sz w:val="28"/>
          <w:szCs w:val="28"/>
          <w:lang w:val="fr-CH"/>
        </w:rPr>
        <w:t xml:space="preserve">viii. </w:t>
      </w:r>
      <w:proofErr w:type="spellStart"/>
      <w:r w:rsidRPr="0044247A">
        <w:rPr>
          <w:noProof w:val="0"/>
          <w:sz w:val="24"/>
          <w:szCs w:val="24"/>
          <w:lang w:val="fr-CH"/>
        </w:rPr>
        <w:t>Idus</w:t>
      </w:r>
      <w:proofErr w:type="spellEnd"/>
      <w:r w:rsidRPr="0044247A">
        <w:rPr>
          <w:noProof w:val="0"/>
          <w:sz w:val="24"/>
          <w:szCs w:val="24"/>
          <w:lang w:val="fr-CH"/>
        </w:rPr>
        <w:t xml:space="preserve"> </w:t>
      </w:r>
      <w:proofErr w:type="spellStart"/>
      <w:r w:rsidRPr="0044247A">
        <w:rPr>
          <w:noProof w:val="0"/>
          <w:sz w:val="26"/>
          <w:szCs w:val="26"/>
          <w:lang w:val="fr-CH"/>
        </w:rPr>
        <w:t>Julij</w:t>
      </w:r>
      <w:proofErr w:type="spellEnd"/>
      <w:r w:rsidRPr="0044247A">
        <w:rPr>
          <w:noProof w:val="0"/>
          <w:sz w:val="26"/>
          <w:szCs w:val="26"/>
          <w:lang w:val="fr-CH"/>
        </w:rPr>
        <w:t xml:space="preserve"> </w:t>
      </w:r>
      <w:proofErr w:type="spellStart"/>
      <w:r w:rsidRPr="0044247A">
        <w:rPr>
          <w:noProof w:val="0"/>
          <w:sz w:val="23"/>
          <w:szCs w:val="23"/>
          <w:lang w:val="fr-CH"/>
        </w:rPr>
        <w:t>datur</w:t>
      </w:r>
      <w:proofErr w:type="spellEnd"/>
      <w:r w:rsidRPr="0044247A">
        <w:rPr>
          <w:noProof w:val="0"/>
          <w:sz w:val="23"/>
          <w:szCs w:val="23"/>
          <w:lang w:val="fr-CH"/>
        </w:rPr>
        <w:t xml:space="preserve"> </w:t>
      </w:r>
      <w:r w:rsidRPr="0044247A">
        <w:rPr>
          <w:noProof w:val="0"/>
          <w:sz w:val="21"/>
          <w:szCs w:val="21"/>
          <w:lang w:val="fr-CH"/>
        </w:rPr>
        <w:t xml:space="preserve">ad </w:t>
      </w:r>
      <w:proofErr w:type="spellStart"/>
      <w:r w:rsidRPr="0044247A">
        <w:rPr>
          <w:noProof w:val="0"/>
          <w:sz w:val="24"/>
          <w:szCs w:val="24"/>
          <w:lang w:val="fr-CH"/>
        </w:rPr>
        <w:t>anniver</w:t>
      </w:r>
      <w:proofErr w:type="spellEnd"/>
      <w:r w:rsidRPr="0044247A">
        <w:rPr>
          <w:noProof w:val="0"/>
          <w:sz w:val="24"/>
          <w:szCs w:val="24"/>
          <w:lang w:val="fr-CH"/>
        </w:rPr>
        <w:t>¬</w:t>
      </w:r>
    </w:p>
    <w:p w:rsidR="0044247A" w:rsidRPr="0044247A" w:rsidRDefault="0044247A" w:rsidP="0044247A">
      <w:pPr>
        <w:autoSpaceDE w:val="0"/>
        <w:autoSpaceDN w:val="0"/>
        <w:adjustRightInd w:val="0"/>
        <w:spacing w:after="0" w:line="240" w:lineRule="auto"/>
        <w:rPr>
          <w:noProof w:val="0"/>
          <w:sz w:val="23"/>
          <w:szCs w:val="23"/>
          <w:lang w:val="fr-CH"/>
        </w:rPr>
      </w:pPr>
      <w:proofErr w:type="spellStart"/>
      <w:proofErr w:type="gramStart"/>
      <w:r w:rsidRPr="0044247A">
        <w:rPr>
          <w:noProof w:val="0"/>
          <w:sz w:val="23"/>
          <w:szCs w:val="23"/>
          <w:lang w:val="fr-CH"/>
        </w:rPr>
        <w:t>sarium</w:t>
      </w:r>
      <w:proofErr w:type="spellEnd"/>
      <w:proofErr w:type="gramEnd"/>
      <w:r w:rsidRPr="0044247A">
        <w:rPr>
          <w:noProof w:val="0"/>
          <w:sz w:val="23"/>
          <w:szCs w:val="23"/>
          <w:lang w:val="fr-CH"/>
        </w:rPr>
        <w:t xml:space="preserve"> </w:t>
      </w:r>
      <w:proofErr w:type="spellStart"/>
      <w:r w:rsidRPr="0044247A">
        <w:rPr>
          <w:noProof w:val="0"/>
          <w:sz w:val="26"/>
          <w:szCs w:val="26"/>
          <w:lang w:val="fr-CH"/>
        </w:rPr>
        <w:t>Illustrissimi</w:t>
      </w:r>
      <w:proofErr w:type="spellEnd"/>
      <w:r w:rsidRPr="0044247A">
        <w:rPr>
          <w:noProof w:val="0"/>
          <w:sz w:val="26"/>
          <w:szCs w:val="26"/>
          <w:lang w:val="fr-CH"/>
        </w:rPr>
        <w:t xml:space="preserve"> </w:t>
      </w:r>
      <w:proofErr w:type="spellStart"/>
      <w:r w:rsidRPr="0044247A">
        <w:rPr>
          <w:noProof w:val="0"/>
          <w:sz w:val="25"/>
          <w:szCs w:val="25"/>
          <w:lang w:val="fr-CH"/>
        </w:rPr>
        <w:t>principis</w:t>
      </w:r>
      <w:proofErr w:type="spellEnd"/>
      <w:r w:rsidRPr="0044247A">
        <w:rPr>
          <w:noProof w:val="0"/>
          <w:sz w:val="25"/>
          <w:szCs w:val="25"/>
          <w:lang w:val="fr-CH"/>
        </w:rPr>
        <w:t xml:space="preserve"> </w:t>
      </w:r>
      <w:proofErr w:type="spellStart"/>
      <w:r w:rsidRPr="0044247A">
        <w:rPr>
          <w:noProof w:val="0"/>
          <w:sz w:val="25"/>
          <w:szCs w:val="25"/>
          <w:lang w:val="fr-CH"/>
        </w:rPr>
        <w:t>Dni</w:t>
      </w:r>
      <w:proofErr w:type="spellEnd"/>
      <w:r w:rsidRPr="0044247A">
        <w:rPr>
          <w:noProof w:val="0"/>
          <w:sz w:val="25"/>
          <w:szCs w:val="25"/>
          <w:lang w:val="fr-CH"/>
        </w:rPr>
        <w:t xml:space="preserve">. </w:t>
      </w:r>
      <w:proofErr w:type="spellStart"/>
      <w:r w:rsidRPr="0044247A">
        <w:rPr>
          <w:noProof w:val="0"/>
          <w:sz w:val="25"/>
          <w:szCs w:val="25"/>
          <w:lang w:val="fr-CH"/>
        </w:rPr>
        <w:t>Leopoldi</w:t>
      </w:r>
      <w:proofErr w:type="spellEnd"/>
      <w:r w:rsidRPr="0044247A">
        <w:rPr>
          <w:noProof w:val="0"/>
          <w:sz w:val="25"/>
          <w:szCs w:val="25"/>
          <w:lang w:val="fr-CH"/>
        </w:rPr>
        <w:t xml:space="preserve"> </w:t>
      </w:r>
      <w:proofErr w:type="spellStart"/>
      <w:r w:rsidRPr="0044247A">
        <w:rPr>
          <w:noProof w:val="0"/>
          <w:sz w:val="23"/>
          <w:szCs w:val="23"/>
          <w:lang w:val="fr-CH"/>
        </w:rPr>
        <w:t>ducis</w:t>
      </w:r>
      <w:proofErr w:type="spellEnd"/>
    </w:p>
    <w:p w:rsidR="0044247A" w:rsidRPr="0044247A" w:rsidRDefault="0044247A" w:rsidP="0044247A">
      <w:pPr>
        <w:autoSpaceDE w:val="0"/>
        <w:autoSpaceDN w:val="0"/>
        <w:adjustRightInd w:val="0"/>
        <w:spacing w:after="0" w:line="240" w:lineRule="auto"/>
        <w:rPr>
          <w:noProof w:val="0"/>
          <w:sz w:val="22"/>
          <w:szCs w:val="22"/>
          <w:lang w:val="fr-CH"/>
        </w:rPr>
      </w:pPr>
      <w:proofErr w:type="spellStart"/>
      <w:proofErr w:type="gramStart"/>
      <w:r w:rsidRPr="0044247A">
        <w:rPr>
          <w:noProof w:val="0"/>
          <w:sz w:val="24"/>
          <w:szCs w:val="24"/>
          <w:lang w:val="fr-CH"/>
        </w:rPr>
        <w:t>austrie</w:t>
      </w:r>
      <w:proofErr w:type="spellEnd"/>
      <w:proofErr w:type="gramEnd"/>
      <w:r w:rsidRPr="0044247A">
        <w:rPr>
          <w:noProof w:val="0"/>
          <w:sz w:val="24"/>
          <w:szCs w:val="24"/>
          <w:lang w:val="fr-CH"/>
        </w:rPr>
        <w:t xml:space="preserve"> </w:t>
      </w:r>
      <w:r w:rsidRPr="0044247A">
        <w:rPr>
          <w:noProof w:val="0"/>
          <w:sz w:val="23"/>
          <w:szCs w:val="23"/>
          <w:lang w:val="fr-CH"/>
        </w:rPr>
        <w:t xml:space="preserve">et omnium </w:t>
      </w:r>
      <w:proofErr w:type="spellStart"/>
      <w:r w:rsidRPr="0044247A">
        <w:rPr>
          <w:noProof w:val="0"/>
          <w:sz w:val="24"/>
          <w:szCs w:val="24"/>
          <w:lang w:val="fr-CH"/>
        </w:rPr>
        <w:t>peremptorum</w:t>
      </w:r>
      <w:proofErr w:type="spellEnd"/>
      <w:r w:rsidRPr="0044247A">
        <w:rPr>
          <w:noProof w:val="0"/>
          <w:sz w:val="24"/>
          <w:szCs w:val="24"/>
          <w:lang w:val="fr-CH"/>
        </w:rPr>
        <w:t xml:space="preserve"> </w:t>
      </w:r>
      <w:r w:rsidRPr="0044247A">
        <w:rPr>
          <w:noProof w:val="0"/>
          <w:sz w:val="23"/>
          <w:szCs w:val="23"/>
          <w:lang w:val="fr-CH"/>
        </w:rPr>
        <w:t xml:space="preserve">coram </w:t>
      </w:r>
      <w:proofErr w:type="spellStart"/>
      <w:r w:rsidRPr="0044247A">
        <w:rPr>
          <w:noProof w:val="0"/>
          <w:sz w:val="24"/>
          <w:szCs w:val="24"/>
          <w:lang w:val="fr-CH"/>
        </w:rPr>
        <w:t>opido</w:t>
      </w:r>
      <w:proofErr w:type="spellEnd"/>
      <w:r w:rsidRPr="0044247A">
        <w:rPr>
          <w:noProof w:val="0"/>
          <w:sz w:val="24"/>
          <w:szCs w:val="24"/>
          <w:lang w:val="fr-CH"/>
        </w:rPr>
        <w:t xml:space="preserve"> </w:t>
      </w:r>
      <w:r w:rsidRPr="0044247A">
        <w:rPr>
          <w:noProof w:val="0"/>
          <w:sz w:val="22"/>
          <w:szCs w:val="22"/>
          <w:lang w:val="fr-CH"/>
        </w:rPr>
        <w:t>Sem¬</w:t>
      </w:r>
    </w:p>
    <w:p w:rsidR="0044247A" w:rsidRPr="0044247A" w:rsidRDefault="0044247A" w:rsidP="0044247A">
      <w:pPr>
        <w:autoSpaceDE w:val="0"/>
        <w:autoSpaceDN w:val="0"/>
        <w:adjustRightInd w:val="0"/>
        <w:spacing w:after="0" w:line="240" w:lineRule="auto"/>
        <w:rPr>
          <w:noProof w:val="0"/>
          <w:sz w:val="23"/>
          <w:szCs w:val="23"/>
          <w:lang w:val="fr-CH"/>
        </w:rPr>
      </w:pPr>
      <w:proofErr w:type="spellStart"/>
      <w:proofErr w:type="gramStart"/>
      <w:r w:rsidRPr="0044247A">
        <w:rPr>
          <w:noProof w:val="0"/>
          <w:sz w:val="22"/>
          <w:szCs w:val="22"/>
          <w:lang w:val="fr-CH"/>
        </w:rPr>
        <w:t>paco</w:t>
      </w:r>
      <w:proofErr w:type="spellEnd"/>
      <w:proofErr w:type="gramEnd"/>
      <w:r w:rsidRPr="0044247A">
        <w:rPr>
          <w:noProof w:val="0"/>
          <w:sz w:val="22"/>
          <w:szCs w:val="22"/>
          <w:lang w:val="fr-CH"/>
        </w:rPr>
        <w:t xml:space="preserve"> </w:t>
      </w:r>
      <w:r w:rsidRPr="0044247A">
        <w:rPr>
          <w:noProof w:val="0"/>
          <w:sz w:val="27"/>
          <w:szCs w:val="27"/>
          <w:lang w:val="fr-CH"/>
        </w:rPr>
        <w:t xml:space="preserve">tria </w:t>
      </w:r>
      <w:proofErr w:type="spellStart"/>
      <w:r w:rsidRPr="0044247A">
        <w:rPr>
          <w:noProof w:val="0"/>
          <w:sz w:val="24"/>
          <w:szCs w:val="24"/>
          <w:lang w:val="fr-CH"/>
        </w:rPr>
        <w:t>frusta</w:t>
      </w:r>
      <w:proofErr w:type="spellEnd"/>
      <w:r w:rsidRPr="0044247A">
        <w:rPr>
          <w:noProof w:val="0"/>
          <w:sz w:val="24"/>
          <w:szCs w:val="24"/>
          <w:lang w:val="fr-CH"/>
        </w:rPr>
        <w:t xml:space="preserve"> </w:t>
      </w:r>
      <w:proofErr w:type="spellStart"/>
      <w:r w:rsidRPr="0044247A">
        <w:rPr>
          <w:noProof w:val="0"/>
          <w:sz w:val="27"/>
          <w:szCs w:val="27"/>
          <w:lang w:val="fr-CH"/>
        </w:rPr>
        <w:t>siliginis</w:t>
      </w:r>
      <w:proofErr w:type="spellEnd"/>
      <w:r w:rsidRPr="0044247A">
        <w:rPr>
          <w:noProof w:val="0"/>
          <w:sz w:val="27"/>
          <w:szCs w:val="27"/>
          <w:lang w:val="fr-CH"/>
        </w:rPr>
        <w:t xml:space="preserve">, </w:t>
      </w:r>
      <w:r w:rsidRPr="0044247A">
        <w:rPr>
          <w:noProof w:val="0"/>
          <w:sz w:val="23"/>
          <w:szCs w:val="23"/>
          <w:lang w:val="fr-CH"/>
        </w:rPr>
        <w:t xml:space="preserve">et v. </w:t>
      </w:r>
      <w:proofErr w:type="spellStart"/>
      <w:r w:rsidRPr="0044247A">
        <w:rPr>
          <w:noProof w:val="0"/>
          <w:sz w:val="24"/>
          <w:szCs w:val="24"/>
          <w:lang w:val="fr-CH"/>
        </w:rPr>
        <w:t>modii</w:t>
      </w:r>
      <w:proofErr w:type="spellEnd"/>
      <w:r w:rsidRPr="0044247A">
        <w:rPr>
          <w:noProof w:val="0"/>
          <w:sz w:val="24"/>
          <w:szCs w:val="24"/>
          <w:lang w:val="fr-CH"/>
        </w:rPr>
        <w:t xml:space="preserve"> </w:t>
      </w:r>
      <w:proofErr w:type="spellStart"/>
      <w:r w:rsidRPr="0044247A">
        <w:rPr>
          <w:noProof w:val="0"/>
          <w:sz w:val="25"/>
          <w:szCs w:val="25"/>
          <w:lang w:val="fr-CH"/>
        </w:rPr>
        <w:t>spelte</w:t>
      </w:r>
      <w:proofErr w:type="spellEnd"/>
      <w:r w:rsidRPr="0044247A">
        <w:rPr>
          <w:noProof w:val="0"/>
          <w:sz w:val="25"/>
          <w:szCs w:val="25"/>
          <w:lang w:val="fr-CH"/>
        </w:rPr>
        <w:t xml:space="preserve">, </w:t>
      </w:r>
      <w:r w:rsidRPr="0044247A">
        <w:rPr>
          <w:noProof w:val="0"/>
          <w:sz w:val="23"/>
          <w:szCs w:val="23"/>
          <w:lang w:val="fr-CH"/>
        </w:rPr>
        <w:t>et</w:t>
      </w:r>
    </w:p>
    <w:p w:rsidR="0044247A" w:rsidRDefault="0044247A" w:rsidP="0044247A">
      <w:pPr>
        <w:autoSpaceDE w:val="0"/>
        <w:autoSpaceDN w:val="0"/>
        <w:adjustRightInd w:val="0"/>
        <w:spacing w:after="0" w:line="240" w:lineRule="auto"/>
        <w:rPr>
          <w:noProof w:val="0"/>
          <w:sz w:val="23"/>
          <w:szCs w:val="23"/>
        </w:rPr>
      </w:pPr>
      <w:proofErr w:type="spellStart"/>
      <w:r>
        <w:rPr>
          <w:noProof w:val="0"/>
          <w:sz w:val="23"/>
          <w:szCs w:val="23"/>
        </w:rPr>
        <w:t>vnum</w:t>
      </w:r>
      <w:proofErr w:type="spellEnd"/>
      <w:r>
        <w:rPr>
          <w:noProof w:val="0"/>
          <w:sz w:val="23"/>
          <w:szCs w:val="23"/>
        </w:rPr>
        <w:t xml:space="preserve"> </w:t>
      </w:r>
      <w:proofErr w:type="spellStart"/>
      <w:r>
        <w:rPr>
          <w:noProof w:val="0"/>
          <w:sz w:val="25"/>
          <w:szCs w:val="25"/>
        </w:rPr>
        <w:t>Mltr</w:t>
      </w:r>
      <w:proofErr w:type="spellEnd"/>
      <w:r>
        <w:rPr>
          <w:noProof w:val="0"/>
          <w:sz w:val="25"/>
          <w:szCs w:val="25"/>
        </w:rPr>
        <w:t xml:space="preserve">. </w:t>
      </w:r>
      <w:proofErr w:type="spellStart"/>
      <w:r>
        <w:rPr>
          <w:noProof w:val="0"/>
          <w:sz w:val="22"/>
          <w:szCs w:val="22"/>
        </w:rPr>
        <w:t>avene</w:t>
      </w:r>
      <w:proofErr w:type="spellEnd"/>
      <w:r>
        <w:rPr>
          <w:noProof w:val="0"/>
          <w:sz w:val="22"/>
          <w:szCs w:val="22"/>
        </w:rPr>
        <w:t xml:space="preserve"> </w:t>
      </w:r>
      <w:r>
        <w:rPr>
          <w:noProof w:val="0"/>
          <w:sz w:val="21"/>
          <w:szCs w:val="21"/>
        </w:rPr>
        <w:t xml:space="preserve">de </w:t>
      </w:r>
      <w:proofErr w:type="spellStart"/>
      <w:r>
        <w:rPr>
          <w:noProof w:val="0"/>
          <w:sz w:val="22"/>
          <w:szCs w:val="22"/>
        </w:rPr>
        <w:t>decima</w:t>
      </w:r>
      <w:proofErr w:type="spellEnd"/>
      <w:r>
        <w:rPr>
          <w:noProof w:val="0"/>
          <w:sz w:val="22"/>
          <w:szCs w:val="22"/>
        </w:rPr>
        <w:t xml:space="preserve"> </w:t>
      </w:r>
      <w:r>
        <w:rPr>
          <w:noProof w:val="0"/>
          <w:sz w:val="25"/>
          <w:szCs w:val="25"/>
        </w:rPr>
        <w:t xml:space="preserve">in </w:t>
      </w:r>
      <w:proofErr w:type="spellStart"/>
      <w:r>
        <w:rPr>
          <w:noProof w:val="0"/>
          <w:sz w:val="26"/>
          <w:szCs w:val="26"/>
        </w:rPr>
        <w:t>Entfeld</w:t>
      </w:r>
      <w:proofErr w:type="spellEnd"/>
      <w:r>
        <w:rPr>
          <w:noProof w:val="0"/>
          <w:sz w:val="26"/>
          <w:szCs w:val="26"/>
        </w:rPr>
        <w:t xml:space="preserve">, </w:t>
      </w:r>
      <w:proofErr w:type="spellStart"/>
      <w:r>
        <w:rPr>
          <w:noProof w:val="0"/>
          <w:sz w:val="23"/>
          <w:szCs w:val="23"/>
        </w:rPr>
        <w:t>conper</w:t>
      </w:r>
      <w:proofErr w:type="spellEnd"/>
      <w:r>
        <w:rPr>
          <w:noProof w:val="0"/>
          <w:sz w:val="23"/>
          <w:szCs w:val="23"/>
        </w:rPr>
        <w:t>¬</w:t>
      </w:r>
    </w:p>
    <w:p w:rsidR="0044247A" w:rsidRPr="0044247A" w:rsidRDefault="0044247A" w:rsidP="0044247A">
      <w:pPr>
        <w:autoSpaceDE w:val="0"/>
        <w:autoSpaceDN w:val="0"/>
        <w:adjustRightInd w:val="0"/>
        <w:spacing w:after="0" w:line="240" w:lineRule="auto"/>
        <w:rPr>
          <w:noProof w:val="0"/>
          <w:sz w:val="23"/>
          <w:szCs w:val="23"/>
          <w:lang w:val="fr-CH"/>
        </w:rPr>
      </w:pPr>
      <w:proofErr w:type="spellStart"/>
      <w:proofErr w:type="gramStart"/>
      <w:r w:rsidRPr="0044247A">
        <w:rPr>
          <w:noProof w:val="0"/>
          <w:sz w:val="25"/>
          <w:szCs w:val="25"/>
          <w:lang w:val="fr-CH"/>
        </w:rPr>
        <w:t>tinenti</w:t>
      </w:r>
      <w:proofErr w:type="spellEnd"/>
      <w:proofErr w:type="gramEnd"/>
      <w:r w:rsidRPr="0044247A">
        <w:rPr>
          <w:noProof w:val="0"/>
          <w:sz w:val="25"/>
          <w:szCs w:val="25"/>
          <w:lang w:val="fr-CH"/>
        </w:rPr>
        <w:t xml:space="preserve"> </w:t>
      </w:r>
      <w:proofErr w:type="spellStart"/>
      <w:r w:rsidRPr="0044247A">
        <w:rPr>
          <w:noProof w:val="0"/>
          <w:sz w:val="24"/>
          <w:szCs w:val="24"/>
          <w:lang w:val="fr-CH"/>
        </w:rPr>
        <w:t>Ecclesie</w:t>
      </w:r>
      <w:proofErr w:type="spellEnd"/>
      <w:r w:rsidRPr="0044247A">
        <w:rPr>
          <w:noProof w:val="0"/>
          <w:sz w:val="24"/>
          <w:szCs w:val="24"/>
          <w:lang w:val="fr-CH"/>
        </w:rPr>
        <w:t xml:space="preserve"> </w:t>
      </w:r>
      <w:r w:rsidRPr="0044247A">
        <w:rPr>
          <w:noProof w:val="0"/>
          <w:sz w:val="25"/>
          <w:szCs w:val="25"/>
          <w:lang w:val="fr-CH"/>
        </w:rPr>
        <w:t xml:space="preserve">in Sure, </w:t>
      </w:r>
      <w:r w:rsidRPr="0044247A">
        <w:rPr>
          <w:noProof w:val="0"/>
          <w:sz w:val="24"/>
          <w:szCs w:val="24"/>
          <w:lang w:val="fr-CH"/>
        </w:rPr>
        <w:t xml:space="preserve">sic </w:t>
      </w:r>
      <w:proofErr w:type="spellStart"/>
      <w:r w:rsidRPr="0044247A">
        <w:rPr>
          <w:noProof w:val="0"/>
          <w:sz w:val="25"/>
          <w:szCs w:val="25"/>
          <w:lang w:val="fr-CH"/>
        </w:rPr>
        <w:t>dividend</w:t>
      </w:r>
      <w:proofErr w:type="spellEnd"/>
      <w:r w:rsidRPr="0044247A">
        <w:rPr>
          <w:noProof w:val="0"/>
          <w:sz w:val="25"/>
          <w:szCs w:val="25"/>
          <w:lang w:val="fr-CH"/>
        </w:rPr>
        <w:t xml:space="preserve">: </w:t>
      </w:r>
      <w:proofErr w:type="spellStart"/>
      <w:r w:rsidRPr="0044247A">
        <w:rPr>
          <w:noProof w:val="0"/>
          <w:sz w:val="23"/>
          <w:szCs w:val="23"/>
          <w:lang w:val="fr-CH"/>
        </w:rPr>
        <w:t>Canonicis</w:t>
      </w:r>
      <w:proofErr w:type="spellEnd"/>
    </w:p>
    <w:p w:rsidR="0044247A" w:rsidRPr="0044247A" w:rsidRDefault="0044247A" w:rsidP="0044247A">
      <w:pPr>
        <w:autoSpaceDE w:val="0"/>
        <w:autoSpaceDN w:val="0"/>
        <w:adjustRightInd w:val="0"/>
        <w:spacing w:after="0" w:line="240" w:lineRule="auto"/>
        <w:rPr>
          <w:noProof w:val="0"/>
          <w:sz w:val="24"/>
          <w:szCs w:val="24"/>
          <w:lang w:val="fr-CH"/>
        </w:rPr>
      </w:pPr>
      <w:proofErr w:type="gramStart"/>
      <w:r w:rsidRPr="0044247A">
        <w:rPr>
          <w:noProof w:val="0"/>
          <w:sz w:val="23"/>
          <w:szCs w:val="23"/>
          <w:lang w:val="fr-CH"/>
        </w:rPr>
        <w:t>qui</w:t>
      </w:r>
      <w:proofErr w:type="gramEnd"/>
      <w:r w:rsidRPr="0044247A">
        <w:rPr>
          <w:noProof w:val="0"/>
          <w:sz w:val="23"/>
          <w:szCs w:val="23"/>
          <w:lang w:val="fr-CH"/>
        </w:rPr>
        <w:t xml:space="preserve"> </w:t>
      </w:r>
      <w:proofErr w:type="spellStart"/>
      <w:r w:rsidRPr="0044247A">
        <w:rPr>
          <w:noProof w:val="0"/>
          <w:sz w:val="26"/>
          <w:szCs w:val="26"/>
          <w:lang w:val="fr-CH"/>
        </w:rPr>
        <w:t>visitationi</w:t>
      </w:r>
      <w:proofErr w:type="spellEnd"/>
      <w:r w:rsidRPr="0044247A">
        <w:rPr>
          <w:noProof w:val="0"/>
          <w:sz w:val="26"/>
          <w:szCs w:val="26"/>
          <w:lang w:val="fr-CH"/>
        </w:rPr>
        <w:t xml:space="preserve">, </w:t>
      </w:r>
      <w:r w:rsidRPr="0044247A">
        <w:rPr>
          <w:noProof w:val="0"/>
          <w:sz w:val="23"/>
          <w:szCs w:val="23"/>
          <w:lang w:val="fr-CH"/>
        </w:rPr>
        <w:t xml:space="preserve">misse et </w:t>
      </w:r>
      <w:proofErr w:type="spellStart"/>
      <w:r w:rsidRPr="0044247A">
        <w:rPr>
          <w:noProof w:val="0"/>
          <w:sz w:val="25"/>
          <w:szCs w:val="25"/>
          <w:lang w:val="fr-CH"/>
        </w:rPr>
        <w:t>vig</w:t>
      </w:r>
      <w:proofErr w:type="spellEnd"/>
      <w:r w:rsidRPr="0044247A">
        <w:rPr>
          <w:noProof w:val="0"/>
          <w:sz w:val="25"/>
          <w:szCs w:val="25"/>
          <w:lang w:val="fr-CH"/>
        </w:rPr>
        <w:t xml:space="preserve">. </w:t>
      </w:r>
      <w:proofErr w:type="spellStart"/>
      <w:proofErr w:type="gramStart"/>
      <w:r w:rsidRPr="0044247A">
        <w:rPr>
          <w:noProof w:val="0"/>
          <w:sz w:val="25"/>
          <w:szCs w:val="25"/>
          <w:lang w:val="fr-CH"/>
        </w:rPr>
        <w:t>interfuerint</w:t>
      </w:r>
      <w:proofErr w:type="spellEnd"/>
      <w:proofErr w:type="gramEnd"/>
      <w:r w:rsidRPr="0044247A">
        <w:rPr>
          <w:noProof w:val="0"/>
          <w:sz w:val="25"/>
          <w:szCs w:val="25"/>
          <w:lang w:val="fr-CH"/>
        </w:rPr>
        <w:t xml:space="preserve"> </w:t>
      </w:r>
      <w:r w:rsidRPr="0044247A">
        <w:rPr>
          <w:noProof w:val="0"/>
          <w:sz w:val="23"/>
          <w:szCs w:val="23"/>
          <w:lang w:val="fr-CH"/>
        </w:rPr>
        <w:t xml:space="preserve">et </w:t>
      </w:r>
      <w:proofErr w:type="spellStart"/>
      <w:r w:rsidRPr="0044247A">
        <w:rPr>
          <w:noProof w:val="0"/>
          <w:sz w:val="24"/>
          <w:szCs w:val="24"/>
          <w:lang w:val="fr-CH"/>
        </w:rPr>
        <w:t>obtu</w:t>
      </w:r>
      <w:proofErr w:type="spellEnd"/>
      <w:r w:rsidRPr="0044247A">
        <w:rPr>
          <w:noProof w:val="0"/>
          <w:sz w:val="24"/>
          <w:szCs w:val="24"/>
          <w:lang w:val="fr-CH"/>
        </w:rPr>
        <w:t>¬</w:t>
      </w:r>
    </w:p>
    <w:p w:rsidR="0044247A" w:rsidRPr="0044247A" w:rsidRDefault="0044247A" w:rsidP="0044247A">
      <w:pPr>
        <w:autoSpaceDE w:val="0"/>
        <w:autoSpaceDN w:val="0"/>
        <w:adjustRightInd w:val="0"/>
        <w:spacing w:after="0" w:line="240" w:lineRule="auto"/>
        <w:rPr>
          <w:noProof w:val="0"/>
          <w:sz w:val="23"/>
          <w:szCs w:val="23"/>
          <w:lang w:val="fr-CH"/>
        </w:rPr>
      </w:pPr>
      <w:proofErr w:type="spellStart"/>
      <w:proofErr w:type="gramStart"/>
      <w:r w:rsidRPr="0044247A">
        <w:rPr>
          <w:noProof w:val="0"/>
          <w:sz w:val="26"/>
          <w:szCs w:val="26"/>
          <w:lang w:val="fr-CH"/>
        </w:rPr>
        <w:t>lerint</w:t>
      </w:r>
      <w:proofErr w:type="spellEnd"/>
      <w:proofErr w:type="gramEnd"/>
      <w:r w:rsidRPr="0044247A">
        <w:rPr>
          <w:noProof w:val="0"/>
          <w:sz w:val="26"/>
          <w:szCs w:val="26"/>
          <w:lang w:val="fr-CH"/>
        </w:rPr>
        <w:t xml:space="preserve">, </w:t>
      </w:r>
      <w:r w:rsidRPr="0044247A">
        <w:rPr>
          <w:noProof w:val="0"/>
          <w:sz w:val="28"/>
          <w:szCs w:val="28"/>
          <w:lang w:val="fr-CH"/>
        </w:rPr>
        <w:t xml:space="preserve">ix </w:t>
      </w:r>
      <w:proofErr w:type="spellStart"/>
      <w:r w:rsidRPr="0044247A">
        <w:rPr>
          <w:noProof w:val="0"/>
          <w:sz w:val="24"/>
          <w:szCs w:val="24"/>
          <w:lang w:val="fr-CH"/>
        </w:rPr>
        <w:t>qrt</w:t>
      </w:r>
      <w:proofErr w:type="spellEnd"/>
      <w:r w:rsidRPr="0044247A">
        <w:rPr>
          <w:noProof w:val="0"/>
          <w:sz w:val="24"/>
          <w:szCs w:val="24"/>
          <w:lang w:val="fr-CH"/>
        </w:rPr>
        <w:t xml:space="preserve">. </w:t>
      </w:r>
      <w:proofErr w:type="spellStart"/>
      <w:proofErr w:type="gramStart"/>
      <w:r w:rsidRPr="0044247A">
        <w:rPr>
          <w:noProof w:val="0"/>
          <w:sz w:val="26"/>
          <w:szCs w:val="26"/>
          <w:lang w:val="fr-CH"/>
        </w:rPr>
        <w:t>siliginis</w:t>
      </w:r>
      <w:proofErr w:type="spellEnd"/>
      <w:proofErr w:type="gramEnd"/>
      <w:r w:rsidRPr="0044247A">
        <w:rPr>
          <w:noProof w:val="0"/>
          <w:sz w:val="26"/>
          <w:szCs w:val="26"/>
          <w:lang w:val="fr-CH"/>
        </w:rPr>
        <w:t xml:space="preserve"> </w:t>
      </w:r>
      <w:r w:rsidRPr="0044247A">
        <w:rPr>
          <w:noProof w:val="0"/>
          <w:sz w:val="22"/>
          <w:szCs w:val="22"/>
          <w:lang w:val="fr-CH"/>
        </w:rPr>
        <w:t xml:space="preserve">et </w:t>
      </w:r>
      <w:r w:rsidRPr="0044247A">
        <w:rPr>
          <w:noProof w:val="0"/>
          <w:sz w:val="27"/>
          <w:szCs w:val="27"/>
          <w:lang w:val="fr-CH"/>
        </w:rPr>
        <w:t xml:space="preserve">x </w:t>
      </w:r>
      <w:proofErr w:type="spellStart"/>
      <w:r w:rsidRPr="0044247A">
        <w:rPr>
          <w:noProof w:val="0"/>
          <w:sz w:val="25"/>
          <w:szCs w:val="25"/>
          <w:lang w:val="fr-CH"/>
        </w:rPr>
        <w:t>qrt</w:t>
      </w:r>
      <w:proofErr w:type="spellEnd"/>
      <w:r w:rsidRPr="0044247A">
        <w:rPr>
          <w:noProof w:val="0"/>
          <w:sz w:val="25"/>
          <w:szCs w:val="25"/>
          <w:lang w:val="fr-CH"/>
        </w:rPr>
        <w:t xml:space="preserve">. </w:t>
      </w:r>
      <w:proofErr w:type="spellStart"/>
      <w:proofErr w:type="gramStart"/>
      <w:r w:rsidRPr="0044247A">
        <w:rPr>
          <w:noProof w:val="0"/>
          <w:sz w:val="23"/>
          <w:szCs w:val="23"/>
          <w:lang w:val="fr-CH"/>
        </w:rPr>
        <w:t>spelte</w:t>
      </w:r>
      <w:proofErr w:type="spellEnd"/>
      <w:proofErr w:type="gramEnd"/>
      <w:r w:rsidRPr="0044247A">
        <w:rPr>
          <w:noProof w:val="0"/>
          <w:sz w:val="23"/>
          <w:szCs w:val="23"/>
          <w:lang w:val="fr-CH"/>
        </w:rPr>
        <w:t xml:space="preserve"> </w:t>
      </w:r>
      <w:r w:rsidRPr="0044247A">
        <w:rPr>
          <w:noProof w:val="0"/>
          <w:sz w:val="30"/>
          <w:szCs w:val="30"/>
          <w:lang w:val="fr-CH"/>
        </w:rPr>
        <w:t xml:space="preserve">ii </w:t>
      </w:r>
      <w:proofErr w:type="spellStart"/>
      <w:r w:rsidRPr="0044247A">
        <w:rPr>
          <w:noProof w:val="0"/>
          <w:sz w:val="23"/>
          <w:szCs w:val="23"/>
          <w:lang w:val="fr-CH"/>
        </w:rPr>
        <w:t>mod</w:t>
      </w:r>
      <w:proofErr w:type="spellEnd"/>
      <w:r w:rsidRPr="0044247A">
        <w:rPr>
          <w:noProof w:val="0"/>
          <w:sz w:val="23"/>
          <w:szCs w:val="23"/>
          <w:lang w:val="fr-CH"/>
        </w:rPr>
        <w:t xml:space="preserve">. </w:t>
      </w:r>
      <w:proofErr w:type="spellStart"/>
      <w:r w:rsidRPr="0044247A">
        <w:rPr>
          <w:noProof w:val="0"/>
          <w:sz w:val="22"/>
          <w:szCs w:val="22"/>
          <w:lang w:val="fr-CH"/>
        </w:rPr>
        <w:t>avene</w:t>
      </w:r>
      <w:proofErr w:type="spellEnd"/>
      <w:r w:rsidRPr="0044247A">
        <w:rPr>
          <w:noProof w:val="0"/>
          <w:sz w:val="22"/>
          <w:szCs w:val="22"/>
          <w:lang w:val="fr-CH"/>
        </w:rPr>
        <w:t xml:space="preserve"> </w:t>
      </w:r>
      <w:r w:rsidRPr="0044247A">
        <w:rPr>
          <w:noProof w:val="0"/>
          <w:sz w:val="23"/>
          <w:szCs w:val="23"/>
          <w:lang w:val="fr-CH"/>
        </w:rPr>
        <w:t>;</w:t>
      </w:r>
    </w:p>
    <w:p w:rsidR="0044247A" w:rsidRPr="0044247A" w:rsidRDefault="0044247A" w:rsidP="0044247A">
      <w:pPr>
        <w:autoSpaceDE w:val="0"/>
        <w:autoSpaceDN w:val="0"/>
        <w:adjustRightInd w:val="0"/>
        <w:spacing w:after="0" w:line="240" w:lineRule="auto"/>
        <w:rPr>
          <w:noProof w:val="0"/>
          <w:sz w:val="25"/>
          <w:szCs w:val="25"/>
          <w:lang w:val="fr-CH"/>
        </w:rPr>
      </w:pPr>
      <w:proofErr w:type="spellStart"/>
      <w:proofErr w:type="gramStart"/>
      <w:r w:rsidRPr="0044247A">
        <w:rPr>
          <w:noProof w:val="0"/>
          <w:sz w:val="24"/>
          <w:szCs w:val="24"/>
          <w:lang w:val="fr-CH"/>
        </w:rPr>
        <w:t>residuum</w:t>
      </w:r>
      <w:proofErr w:type="spellEnd"/>
      <w:proofErr w:type="gramEnd"/>
      <w:r w:rsidRPr="0044247A">
        <w:rPr>
          <w:noProof w:val="0"/>
          <w:sz w:val="24"/>
          <w:szCs w:val="24"/>
          <w:lang w:val="fr-CH"/>
        </w:rPr>
        <w:t xml:space="preserve"> </w:t>
      </w:r>
      <w:proofErr w:type="spellStart"/>
      <w:r w:rsidRPr="0044247A">
        <w:rPr>
          <w:noProof w:val="0"/>
          <w:sz w:val="24"/>
          <w:szCs w:val="24"/>
          <w:lang w:val="fr-CH"/>
        </w:rPr>
        <w:t>Prebendariis</w:t>
      </w:r>
      <w:proofErr w:type="spellEnd"/>
      <w:r w:rsidRPr="0044247A">
        <w:rPr>
          <w:noProof w:val="0"/>
          <w:sz w:val="24"/>
          <w:szCs w:val="24"/>
          <w:lang w:val="fr-CH"/>
        </w:rPr>
        <w:t xml:space="preserve"> </w:t>
      </w:r>
      <w:r w:rsidRPr="0044247A">
        <w:rPr>
          <w:noProof w:val="0"/>
          <w:sz w:val="23"/>
          <w:szCs w:val="23"/>
          <w:lang w:val="fr-CH"/>
        </w:rPr>
        <w:t xml:space="preserve">et </w:t>
      </w:r>
      <w:proofErr w:type="spellStart"/>
      <w:r w:rsidRPr="0044247A">
        <w:rPr>
          <w:noProof w:val="0"/>
          <w:sz w:val="23"/>
          <w:szCs w:val="23"/>
          <w:lang w:val="fr-CH"/>
        </w:rPr>
        <w:t>Pauperibus</w:t>
      </w:r>
      <w:proofErr w:type="spellEnd"/>
      <w:r w:rsidRPr="0044247A">
        <w:rPr>
          <w:noProof w:val="0"/>
          <w:sz w:val="23"/>
          <w:szCs w:val="23"/>
          <w:lang w:val="fr-CH"/>
        </w:rPr>
        <w:t xml:space="preserve"> </w:t>
      </w:r>
      <w:proofErr w:type="spellStart"/>
      <w:r w:rsidRPr="0044247A">
        <w:rPr>
          <w:noProof w:val="0"/>
          <w:sz w:val="24"/>
          <w:szCs w:val="24"/>
          <w:lang w:val="fr-CH"/>
        </w:rPr>
        <w:t>equaliter</w:t>
      </w:r>
      <w:proofErr w:type="spellEnd"/>
      <w:r w:rsidRPr="0044247A">
        <w:rPr>
          <w:noProof w:val="0"/>
          <w:sz w:val="24"/>
          <w:szCs w:val="24"/>
          <w:lang w:val="fr-CH"/>
        </w:rPr>
        <w:t xml:space="preserve"> </w:t>
      </w:r>
      <w:proofErr w:type="spellStart"/>
      <w:r w:rsidRPr="0044247A">
        <w:rPr>
          <w:noProof w:val="0"/>
          <w:sz w:val="25"/>
          <w:szCs w:val="25"/>
          <w:lang w:val="fr-CH"/>
        </w:rPr>
        <w:t>divid</w:t>
      </w:r>
      <w:proofErr w:type="spellEnd"/>
      <w:r w:rsidRPr="0044247A">
        <w:rPr>
          <w:noProof w:val="0"/>
          <w:sz w:val="25"/>
          <w:szCs w:val="25"/>
          <w:lang w:val="fr-CH"/>
        </w:rPr>
        <w:t>.</w:t>
      </w:r>
    </w:p>
    <w:p w:rsidR="0044247A" w:rsidRPr="0044247A" w:rsidRDefault="0044247A" w:rsidP="0044247A">
      <w:pPr>
        <w:autoSpaceDE w:val="0"/>
        <w:autoSpaceDN w:val="0"/>
        <w:adjustRightInd w:val="0"/>
        <w:spacing w:after="0" w:line="240" w:lineRule="auto"/>
        <w:rPr>
          <w:noProof w:val="0"/>
          <w:sz w:val="24"/>
          <w:szCs w:val="24"/>
          <w:lang w:val="fr-CH"/>
        </w:rPr>
      </w:pPr>
      <w:proofErr w:type="spellStart"/>
      <w:proofErr w:type="gramStart"/>
      <w:r w:rsidRPr="0044247A">
        <w:rPr>
          <w:noProof w:val="0"/>
          <w:sz w:val="25"/>
          <w:szCs w:val="25"/>
          <w:lang w:val="fr-CH"/>
        </w:rPr>
        <w:t>ita</w:t>
      </w:r>
      <w:proofErr w:type="spellEnd"/>
      <w:proofErr w:type="gramEnd"/>
      <w:r w:rsidRPr="0044247A">
        <w:rPr>
          <w:noProof w:val="0"/>
          <w:sz w:val="25"/>
          <w:szCs w:val="25"/>
          <w:lang w:val="fr-CH"/>
        </w:rPr>
        <w:t xml:space="preserve"> </w:t>
      </w:r>
      <w:proofErr w:type="spellStart"/>
      <w:r w:rsidRPr="0044247A">
        <w:rPr>
          <w:noProof w:val="0"/>
          <w:sz w:val="24"/>
          <w:szCs w:val="24"/>
          <w:lang w:val="fr-CH"/>
        </w:rPr>
        <w:t>tamen</w:t>
      </w:r>
      <w:proofErr w:type="spellEnd"/>
      <w:r w:rsidRPr="0044247A">
        <w:rPr>
          <w:noProof w:val="0"/>
          <w:sz w:val="24"/>
          <w:szCs w:val="24"/>
          <w:lang w:val="fr-CH"/>
        </w:rPr>
        <w:t xml:space="preserve">, </w:t>
      </w:r>
      <w:r w:rsidRPr="0044247A">
        <w:rPr>
          <w:noProof w:val="0"/>
          <w:sz w:val="23"/>
          <w:szCs w:val="23"/>
          <w:lang w:val="fr-CH"/>
        </w:rPr>
        <w:t xml:space="preserve">quod </w:t>
      </w:r>
      <w:proofErr w:type="spellStart"/>
      <w:r w:rsidRPr="0044247A">
        <w:rPr>
          <w:noProof w:val="0"/>
          <w:sz w:val="24"/>
          <w:szCs w:val="24"/>
          <w:lang w:val="fr-CH"/>
        </w:rPr>
        <w:t>prebendarii</w:t>
      </w:r>
      <w:proofErr w:type="spellEnd"/>
      <w:r w:rsidRPr="0044247A">
        <w:rPr>
          <w:noProof w:val="0"/>
          <w:sz w:val="24"/>
          <w:szCs w:val="24"/>
          <w:lang w:val="fr-CH"/>
        </w:rPr>
        <w:t xml:space="preserve"> célèbrent </w:t>
      </w:r>
      <w:proofErr w:type="spellStart"/>
      <w:r w:rsidRPr="0044247A">
        <w:rPr>
          <w:noProof w:val="0"/>
          <w:lang w:val="fr-CH"/>
        </w:rPr>
        <w:t>ea</w:t>
      </w:r>
      <w:proofErr w:type="spellEnd"/>
      <w:r w:rsidRPr="0044247A">
        <w:rPr>
          <w:noProof w:val="0"/>
          <w:lang w:val="fr-CH"/>
        </w:rPr>
        <w:t xml:space="preserve"> </w:t>
      </w:r>
      <w:r w:rsidRPr="0044247A">
        <w:rPr>
          <w:noProof w:val="0"/>
          <w:sz w:val="24"/>
          <w:szCs w:val="24"/>
          <w:lang w:val="fr-CH"/>
        </w:rPr>
        <w:t>die Mis¬</w:t>
      </w:r>
    </w:p>
    <w:p w:rsidR="0044247A" w:rsidRPr="0044247A" w:rsidRDefault="0044247A" w:rsidP="0044247A">
      <w:pPr>
        <w:autoSpaceDE w:val="0"/>
        <w:autoSpaceDN w:val="0"/>
        <w:adjustRightInd w:val="0"/>
        <w:spacing w:after="0" w:line="240" w:lineRule="auto"/>
        <w:rPr>
          <w:noProof w:val="0"/>
          <w:sz w:val="23"/>
          <w:szCs w:val="23"/>
          <w:lang w:val="fr-CH"/>
        </w:rPr>
      </w:pPr>
      <w:proofErr w:type="spellStart"/>
      <w:proofErr w:type="gramStart"/>
      <w:r w:rsidRPr="0044247A">
        <w:rPr>
          <w:noProof w:val="0"/>
          <w:sz w:val="21"/>
          <w:szCs w:val="21"/>
          <w:lang w:val="fr-CH"/>
        </w:rPr>
        <w:t>sam</w:t>
      </w:r>
      <w:proofErr w:type="spellEnd"/>
      <w:proofErr w:type="gramEnd"/>
      <w:r w:rsidRPr="0044247A">
        <w:rPr>
          <w:noProof w:val="0"/>
          <w:sz w:val="21"/>
          <w:szCs w:val="21"/>
          <w:lang w:val="fr-CH"/>
        </w:rPr>
        <w:t xml:space="preserve"> </w:t>
      </w:r>
      <w:r w:rsidRPr="0044247A">
        <w:rPr>
          <w:noProof w:val="0"/>
          <w:sz w:val="24"/>
          <w:szCs w:val="24"/>
          <w:lang w:val="fr-CH"/>
        </w:rPr>
        <w:t xml:space="preserve">pro </w:t>
      </w:r>
      <w:proofErr w:type="spellStart"/>
      <w:r w:rsidRPr="0044247A">
        <w:rPr>
          <w:noProof w:val="0"/>
          <w:sz w:val="25"/>
          <w:szCs w:val="25"/>
          <w:lang w:val="fr-CH"/>
        </w:rPr>
        <w:t>Defunctis</w:t>
      </w:r>
      <w:proofErr w:type="spellEnd"/>
      <w:r w:rsidRPr="0044247A">
        <w:rPr>
          <w:noProof w:val="0"/>
          <w:sz w:val="25"/>
          <w:szCs w:val="25"/>
          <w:lang w:val="fr-CH"/>
        </w:rPr>
        <w:t xml:space="preserve">, </w:t>
      </w:r>
      <w:r w:rsidRPr="0044247A">
        <w:rPr>
          <w:noProof w:val="0"/>
          <w:sz w:val="23"/>
          <w:szCs w:val="23"/>
          <w:lang w:val="fr-CH"/>
        </w:rPr>
        <w:t xml:space="preserve">et </w:t>
      </w:r>
      <w:r w:rsidRPr="0044247A">
        <w:rPr>
          <w:noProof w:val="0"/>
          <w:sz w:val="24"/>
          <w:szCs w:val="24"/>
          <w:lang w:val="fr-CH"/>
        </w:rPr>
        <w:t xml:space="preserve">qui </w:t>
      </w:r>
      <w:r w:rsidRPr="0044247A">
        <w:rPr>
          <w:noProof w:val="0"/>
          <w:sz w:val="23"/>
          <w:szCs w:val="23"/>
          <w:lang w:val="fr-CH"/>
        </w:rPr>
        <w:t xml:space="preserve">non </w:t>
      </w:r>
      <w:proofErr w:type="spellStart"/>
      <w:r w:rsidRPr="0044247A">
        <w:rPr>
          <w:noProof w:val="0"/>
          <w:sz w:val="24"/>
          <w:szCs w:val="24"/>
          <w:lang w:val="fr-CH"/>
        </w:rPr>
        <w:t>celebraverint</w:t>
      </w:r>
      <w:proofErr w:type="spellEnd"/>
      <w:r w:rsidRPr="0044247A">
        <w:rPr>
          <w:noProof w:val="0"/>
          <w:sz w:val="24"/>
          <w:szCs w:val="24"/>
          <w:lang w:val="fr-CH"/>
        </w:rPr>
        <w:t xml:space="preserve"> </w:t>
      </w:r>
      <w:r w:rsidRPr="0044247A">
        <w:rPr>
          <w:noProof w:val="0"/>
          <w:sz w:val="23"/>
          <w:szCs w:val="23"/>
          <w:lang w:val="fr-CH"/>
        </w:rPr>
        <w:t>sine</w:t>
      </w:r>
    </w:p>
    <w:p w:rsidR="0044247A" w:rsidRPr="0044247A" w:rsidRDefault="0044247A" w:rsidP="0044247A">
      <w:pPr>
        <w:autoSpaceDE w:val="0"/>
        <w:autoSpaceDN w:val="0"/>
        <w:adjustRightInd w:val="0"/>
        <w:spacing w:after="0" w:line="240" w:lineRule="auto"/>
        <w:rPr>
          <w:noProof w:val="0"/>
          <w:sz w:val="24"/>
          <w:szCs w:val="24"/>
          <w:lang w:val="fr-CH"/>
        </w:rPr>
      </w:pPr>
      <w:proofErr w:type="spellStart"/>
      <w:proofErr w:type="gramStart"/>
      <w:r w:rsidRPr="0044247A">
        <w:rPr>
          <w:noProof w:val="0"/>
          <w:sz w:val="25"/>
          <w:szCs w:val="25"/>
          <w:lang w:val="fr-CH"/>
        </w:rPr>
        <w:t>rationabili</w:t>
      </w:r>
      <w:proofErr w:type="spellEnd"/>
      <w:proofErr w:type="gramEnd"/>
      <w:r w:rsidRPr="0044247A">
        <w:rPr>
          <w:noProof w:val="0"/>
          <w:sz w:val="25"/>
          <w:szCs w:val="25"/>
          <w:lang w:val="fr-CH"/>
        </w:rPr>
        <w:t xml:space="preserve"> </w:t>
      </w:r>
      <w:r w:rsidRPr="0044247A">
        <w:rPr>
          <w:noProof w:val="0"/>
          <w:sz w:val="24"/>
          <w:szCs w:val="24"/>
          <w:lang w:val="fr-CH"/>
        </w:rPr>
        <w:t xml:space="preserve">causa, </w:t>
      </w:r>
      <w:proofErr w:type="spellStart"/>
      <w:r w:rsidRPr="0044247A">
        <w:rPr>
          <w:noProof w:val="0"/>
          <w:sz w:val="25"/>
          <w:szCs w:val="25"/>
          <w:lang w:val="fr-CH"/>
        </w:rPr>
        <w:t>porcio</w:t>
      </w:r>
      <w:proofErr w:type="spellEnd"/>
      <w:r w:rsidRPr="0044247A">
        <w:rPr>
          <w:noProof w:val="0"/>
          <w:sz w:val="25"/>
          <w:szCs w:val="25"/>
          <w:lang w:val="fr-CH"/>
        </w:rPr>
        <w:t xml:space="preserve"> </w:t>
      </w:r>
      <w:proofErr w:type="spellStart"/>
      <w:r w:rsidRPr="0044247A">
        <w:rPr>
          <w:noProof w:val="0"/>
          <w:sz w:val="24"/>
          <w:szCs w:val="24"/>
          <w:lang w:val="fr-CH"/>
        </w:rPr>
        <w:t>ipsorum</w:t>
      </w:r>
      <w:proofErr w:type="spellEnd"/>
      <w:r w:rsidRPr="0044247A">
        <w:rPr>
          <w:noProof w:val="0"/>
          <w:sz w:val="24"/>
          <w:szCs w:val="24"/>
          <w:lang w:val="fr-CH"/>
        </w:rPr>
        <w:t xml:space="preserve"> </w:t>
      </w:r>
      <w:proofErr w:type="spellStart"/>
      <w:r w:rsidRPr="0044247A">
        <w:rPr>
          <w:noProof w:val="0"/>
          <w:sz w:val="24"/>
          <w:szCs w:val="24"/>
          <w:lang w:val="fr-CH"/>
        </w:rPr>
        <w:t>datur</w:t>
      </w:r>
      <w:proofErr w:type="spellEnd"/>
      <w:r w:rsidRPr="0044247A">
        <w:rPr>
          <w:noProof w:val="0"/>
          <w:sz w:val="24"/>
          <w:szCs w:val="24"/>
          <w:lang w:val="fr-CH"/>
        </w:rPr>
        <w:t xml:space="preserve"> </w:t>
      </w:r>
      <w:proofErr w:type="spellStart"/>
      <w:r w:rsidRPr="0044247A">
        <w:rPr>
          <w:noProof w:val="0"/>
          <w:sz w:val="24"/>
          <w:szCs w:val="24"/>
          <w:lang w:val="fr-CH"/>
        </w:rPr>
        <w:t>Canonicis</w:t>
      </w:r>
      <w:proofErr w:type="spellEnd"/>
    </w:p>
    <w:p w:rsidR="0044247A" w:rsidRPr="0044247A" w:rsidRDefault="0044247A" w:rsidP="0044247A">
      <w:pPr>
        <w:autoSpaceDE w:val="0"/>
        <w:autoSpaceDN w:val="0"/>
        <w:adjustRightInd w:val="0"/>
        <w:spacing w:after="0" w:line="240" w:lineRule="auto"/>
        <w:rPr>
          <w:noProof w:val="0"/>
          <w:sz w:val="24"/>
          <w:szCs w:val="24"/>
          <w:lang w:val="fr-CH"/>
        </w:rPr>
      </w:pPr>
      <w:proofErr w:type="spellStart"/>
      <w:proofErr w:type="gramStart"/>
      <w:r w:rsidRPr="0044247A">
        <w:rPr>
          <w:noProof w:val="0"/>
          <w:sz w:val="23"/>
          <w:szCs w:val="23"/>
          <w:lang w:val="fr-CH"/>
        </w:rPr>
        <w:t>interessentibus</w:t>
      </w:r>
      <w:proofErr w:type="spellEnd"/>
      <w:proofErr w:type="gramEnd"/>
      <w:r w:rsidRPr="0044247A">
        <w:rPr>
          <w:noProof w:val="0"/>
          <w:sz w:val="23"/>
          <w:szCs w:val="23"/>
          <w:lang w:val="fr-CH"/>
        </w:rPr>
        <w:t xml:space="preserve"> et </w:t>
      </w:r>
      <w:proofErr w:type="spellStart"/>
      <w:r w:rsidRPr="0044247A">
        <w:rPr>
          <w:noProof w:val="0"/>
          <w:sz w:val="24"/>
          <w:szCs w:val="24"/>
          <w:lang w:val="fr-CH"/>
        </w:rPr>
        <w:t>offerentibus</w:t>
      </w:r>
      <w:proofErr w:type="spellEnd"/>
      <w:r w:rsidRPr="0044247A">
        <w:rPr>
          <w:noProof w:val="0"/>
          <w:sz w:val="24"/>
          <w:szCs w:val="24"/>
          <w:lang w:val="fr-CH"/>
        </w:rPr>
        <w:t xml:space="preserve">. Bon </w:t>
      </w:r>
      <w:r w:rsidRPr="0044247A">
        <w:rPr>
          <w:noProof w:val="0"/>
          <w:sz w:val="22"/>
          <w:szCs w:val="22"/>
          <w:lang w:val="fr-CH"/>
        </w:rPr>
        <w:t>«</w:t>
      </w:r>
      <w:proofErr w:type="spellStart"/>
      <w:r w:rsidRPr="0044247A">
        <w:rPr>
          <w:noProof w:val="0"/>
          <w:sz w:val="22"/>
          <w:szCs w:val="22"/>
          <w:lang w:val="fr-CH"/>
        </w:rPr>
        <w:t>ganb</w:t>
      </w:r>
      <w:proofErr w:type="spellEnd"/>
      <w:r w:rsidRPr="0044247A">
        <w:rPr>
          <w:noProof w:val="0"/>
          <w:sz w:val="22"/>
          <w:szCs w:val="22"/>
          <w:lang w:val="fr-CH"/>
        </w:rPr>
        <w:t xml:space="preserve"> </w:t>
      </w:r>
      <w:proofErr w:type="spellStart"/>
      <w:r w:rsidRPr="0044247A">
        <w:rPr>
          <w:noProof w:val="0"/>
          <w:sz w:val="24"/>
          <w:szCs w:val="24"/>
          <w:lang w:val="fr-CH"/>
        </w:rPr>
        <w:t>auê</w:t>
      </w:r>
      <w:proofErr w:type="spellEnd"/>
    </w:p>
    <w:p w:rsidR="001A5462" w:rsidRPr="001D7CC4" w:rsidRDefault="0044247A" w:rsidP="0044247A">
      <w:proofErr w:type="spellStart"/>
      <w:r>
        <w:rPr>
          <w:noProof w:val="0"/>
          <w:sz w:val="21"/>
          <w:szCs w:val="21"/>
        </w:rPr>
        <w:t>bem</w:t>
      </w:r>
      <w:proofErr w:type="spellEnd"/>
      <w:r>
        <w:rPr>
          <w:noProof w:val="0"/>
          <w:sz w:val="21"/>
          <w:szCs w:val="21"/>
        </w:rPr>
        <w:t xml:space="preserve"> </w:t>
      </w:r>
      <w:r>
        <w:rPr>
          <w:noProof w:val="0"/>
          <w:sz w:val="25"/>
          <w:szCs w:val="25"/>
        </w:rPr>
        <w:t xml:space="preserve">xv. </w:t>
      </w:r>
      <w:r>
        <w:rPr>
          <w:noProof w:val="0"/>
          <w:sz w:val="26"/>
          <w:szCs w:val="26"/>
        </w:rPr>
        <w:t>3at)</w:t>
      </w:r>
      <w:proofErr w:type="spellStart"/>
      <w:r>
        <w:rPr>
          <w:noProof w:val="0"/>
          <w:sz w:val="26"/>
          <w:szCs w:val="26"/>
        </w:rPr>
        <w:t>rtjunt</w:t>
      </w:r>
      <w:proofErr w:type="spellEnd"/>
      <w:r>
        <w:rPr>
          <w:noProof w:val="0"/>
          <w:sz w:val="26"/>
          <w:szCs w:val="26"/>
        </w:rPr>
        <w:t>)</w:t>
      </w:r>
      <w:proofErr w:type="spellStart"/>
      <w:r>
        <w:rPr>
          <w:noProof w:val="0"/>
          <w:sz w:val="26"/>
          <w:szCs w:val="26"/>
        </w:rPr>
        <w:t>ert</w:t>
      </w:r>
      <w:proofErr w:type="spellEnd"/>
      <w:r>
        <w:rPr>
          <w:noProof w:val="0"/>
          <w:sz w:val="26"/>
          <w:szCs w:val="26"/>
        </w:rPr>
        <w:t>.)</w:t>
      </w:r>
    </w:p>
    <w:sectPr w:rsidR="001A5462" w:rsidRPr="001D7CC4" w:rsidSect="00A80E8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7A"/>
    <w:rsid w:val="001D7CC4"/>
    <w:rsid w:val="003E6AA1"/>
    <w:rsid w:val="0044247A"/>
    <w:rsid w:val="005D7C3A"/>
    <w:rsid w:val="006A4713"/>
    <w:rsid w:val="00A80E81"/>
    <w:rsid w:val="00B52F74"/>
    <w:rsid w:val="00CE3EB0"/>
    <w:rsid w:val="00D729EF"/>
    <w:rsid w:val="00F8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76FB6267.dotm</Template>
  <TotalTime>0</TotalTime>
  <Pages>1</Pages>
  <Words>312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Aargau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Huggel Martina  BKSMA</dc:creator>
  <cp:lastModifiedBy>Huggel Martina  BKSMA</cp:lastModifiedBy>
  <cp:revision>1</cp:revision>
  <dcterms:created xsi:type="dcterms:W3CDTF">2015-02-06T16:10:00Z</dcterms:created>
  <dcterms:modified xsi:type="dcterms:W3CDTF">2015-02-06T16:11:00Z</dcterms:modified>
</cp:coreProperties>
</file>