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D7F32" w:rsidRDefault="002A0846">
      <w:pPr>
        <w:rPr>
          <w:b/>
          <w:color w:val="1F497D" w:themeColor="text2"/>
        </w:rPr>
      </w:pPr>
      <w:r w:rsidRPr="007A32AD">
        <w:rPr>
          <w:b/>
          <w:color w:val="1F497D" w:themeColor="text2"/>
        </w:rPr>
        <w:t>22_2</w:t>
      </w:r>
      <w:r w:rsidR="00DD7F32" w:rsidRPr="007A32AD">
        <w:rPr>
          <w:b/>
          <w:color w:val="1F497D" w:themeColor="text2"/>
        </w:rPr>
        <w:t xml:space="preserve"> </w:t>
      </w:r>
      <w:r w:rsidRPr="007A32AD">
        <w:rPr>
          <w:b/>
          <w:color w:val="1F497D" w:themeColor="text2"/>
        </w:rPr>
        <w:t>Fabrikgesetz und J. C. Brunner</w:t>
      </w:r>
      <w:r w:rsidR="00DD7F32" w:rsidRPr="007A32AD">
        <w:rPr>
          <w:b/>
          <w:color w:val="1F497D" w:themeColor="text2"/>
        </w:rPr>
        <w:t xml:space="preserve"> </w:t>
      </w:r>
    </w:p>
    <w:p w:rsidR="007A32AD" w:rsidRPr="007A32AD" w:rsidRDefault="007A32AD">
      <w:pPr>
        <w:rPr>
          <w:b/>
          <w:color w:val="1F497D" w:themeColor="text2"/>
        </w:rPr>
      </w:pPr>
      <w:r>
        <w:rPr>
          <w:b/>
          <w:color w:val="1F497D" w:themeColor="text2"/>
        </w:rPr>
        <w:t xml:space="preserve">Das Eidgenössische Fabrikgesetz und der </w:t>
      </w:r>
      <w:proofErr w:type="spellStart"/>
      <w:r>
        <w:rPr>
          <w:b/>
          <w:color w:val="1F497D" w:themeColor="text2"/>
        </w:rPr>
        <w:t>Niederlenzer</w:t>
      </w:r>
      <w:proofErr w:type="spellEnd"/>
      <w:r>
        <w:rPr>
          <w:b/>
          <w:color w:val="1F497D" w:themeColor="text2"/>
        </w:rPr>
        <w:t xml:space="preserve"> J.C. Brunner</w:t>
      </w:r>
    </w:p>
    <w:p w:rsidR="00EF0D05" w:rsidRDefault="00EF227E" w:rsidP="00EE4D8E">
      <w:pPr>
        <w:contextualSpacing/>
        <w:rPr>
          <w:b/>
        </w:rPr>
      </w:pPr>
      <w:r>
        <w:rPr>
          <w:b/>
        </w:rPr>
        <w:t>40-Stunden-Woche</w:t>
      </w:r>
      <w:r w:rsidR="00BB289F" w:rsidRPr="00BB289F">
        <w:rPr>
          <w:b/>
        </w:rPr>
        <w:t xml:space="preserve">, </w:t>
      </w:r>
      <w:r>
        <w:rPr>
          <w:b/>
        </w:rPr>
        <w:t xml:space="preserve">Mutterschaftsurlaub oder eine obligatorische </w:t>
      </w:r>
      <w:r w:rsidR="00BB289F" w:rsidRPr="00BB289F">
        <w:rPr>
          <w:b/>
        </w:rPr>
        <w:t xml:space="preserve"> </w:t>
      </w:r>
      <w:r>
        <w:rPr>
          <w:b/>
        </w:rPr>
        <w:t>Unfallversicherung</w:t>
      </w:r>
      <w:r w:rsidR="00BB289F" w:rsidRPr="00BB289F">
        <w:rPr>
          <w:b/>
        </w:rPr>
        <w:t xml:space="preserve"> – was heute in der Schweiz selbstverständlich klingt, </w:t>
      </w:r>
      <w:r w:rsidR="00666A56">
        <w:rPr>
          <w:b/>
        </w:rPr>
        <w:t>war für</w:t>
      </w:r>
      <w:r w:rsidR="00BB289F" w:rsidRPr="00BB289F">
        <w:rPr>
          <w:b/>
        </w:rPr>
        <w:t xml:space="preserve"> die Arbeitnehmenden </w:t>
      </w:r>
      <w:r w:rsidR="00BB289F">
        <w:rPr>
          <w:b/>
        </w:rPr>
        <w:t xml:space="preserve">zu Beginn </w:t>
      </w:r>
      <w:r w:rsidR="00BB289F" w:rsidRPr="00BB289F">
        <w:rPr>
          <w:b/>
        </w:rPr>
        <w:t xml:space="preserve">der Industrialisierung nur </w:t>
      </w:r>
      <w:r w:rsidR="00666A56">
        <w:rPr>
          <w:b/>
        </w:rPr>
        <w:t>ein Traum</w:t>
      </w:r>
      <w:r w:rsidR="00BB289F" w:rsidRPr="00BB289F">
        <w:rPr>
          <w:b/>
        </w:rPr>
        <w:t xml:space="preserve">. </w:t>
      </w:r>
      <w:r w:rsidR="00064239">
        <w:rPr>
          <w:b/>
        </w:rPr>
        <w:t xml:space="preserve">Bis </w:t>
      </w:r>
      <w:r w:rsidR="001F4775">
        <w:rPr>
          <w:b/>
        </w:rPr>
        <w:t>Ende des 19. Jahrhunderts</w:t>
      </w:r>
      <w:r w:rsidR="00064239">
        <w:rPr>
          <w:b/>
        </w:rPr>
        <w:t xml:space="preserve"> gab es </w:t>
      </w:r>
      <w:r w:rsidR="00364B41">
        <w:rPr>
          <w:b/>
        </w:rPr>
        <w:t xml:space="preserve">kein Gesetz, das </w:t>
      </w:r>
      <w:r w:rsidR="00260EAC">
        <w:rPr>
          <w:b/>
        </w:rPr>
        <w:t xml:space="preserve">in Schweizer Fabriken </w:t>
      </w:r>
      <w:r w:rsidR="00364B41">
        <w:rPr>
          <w:b/>
        </w:rPr>
        <w:t xml:space="preserve">eine Höchstarbeitszeit festlegte oder </w:t>
      </w:r>
      <w:r w:rsidR="00FB458E">
        <w:rPr>
          <w:b/>
        </w:rPr>
        <w:t>Kinderarbeit verbot</w:t>
      </w:r>
      <w:r w:rsidR="00364B41">
        <w:rPr>
          <w:b/>
        </w:rPr>
        <w:t xml:space="preserve">. </w:t>
      </w:r>
      <w:r w:rsidR="00FB458E">
        <w:rPr>
          <w:b/>
        </w:rPr>
        <w:t xml:space="preserve">Dank dem Engagement von Fabrikanten wie Johann Caspar Brunner </w:t>
      </w:r>
      <w:r w:rsidR="001F4775">
        <w:rPr>
          <w:b/>
        </w:rPr>
        <w:t xml:space="preserve">trat 1877 das eidgenössische Fabrikgesetz in Kraft und </w:t>
      </w:r>
      <w:r w:rsidR="004404D3">
        <w:rPr>
          <w:b/>
        </w:rPr>
        <w:t>aufgrund</w:t>
      </w:r>
      <w:r w:rsidR="001F4775">
        <w:rPr>
          <w:b/>
        </w:rPr>
        <w:t xml:space="preserve"> der Kontrollen des Fabrikinspektorats </w:t>
      </w:r>
      <w:r w:rsidR="00B16337">
        <w:rPr>
          <w:b/>
        </w:rPr>
        <w:t>verbesserte sich die Situati</w:t>
      </w:r>
      <w:r w:rsidR="003A17C1">
        <w:rPr>
          <w:b/>
        </w:rPr>
        <w:t>on der Fabrikarbeiterinnen und -</w:t>
      </w:r>
      <w:r w:rsidR="00B16337">
        <w:rPr>
          <w:b/>
        </w:rPr>
        <w:t>arbeiter daraufhin wesentlich.</w:t>
      </w:r>
      <w:r w:rsidR="00260EAC">
        <w:rPr>
          <w:b/>
        </w:rPr>
        <w:t xml:space="preserve"> </w:t>
      </w:r>
    </w:p>
    <w:p w:rsidR="00B16337" w:rsidRDefault="00B16337" w:rsidP="00EE4D8E">
      <w:pPr>
        <w:contextualSpacing/>
        <w:rPr>
          <w:b/>
        </w:rPr>
      </w:pPr>
    </w:p>
    <w:p w:rsidR="00E31EF2" w:rsidRDefault="008A3CAA" w:rsidP="00EE4D8E">
      <w:pPr>
        <w:contextualSpacing/>
        <w:rPr>
          <w:b/>
        </w:rPr>
      </w:pPr>
      <w:r>
        <w:rPr>
          <w:b/>
          <w:noProof/>
        </w:rPr>
        <w:drawing>
          <wp:inline distT="0" distB="0" distL="0" distR="0">
            <wp:extent cx="2196468" cy="1534160"/>
            <wp:effectExtent l="0" t="0" r="0" b="0"/>
            <wp:docPr id="34" name="Bild 34" descr="Macintosh HD:Users:florenceroth:Documents:PROJEKTE:Museum Aargau:22_2 Das Aargauische Fabrikgesetz 1862 und J. C. Brunner:Medien:22_2_Historisches Museum Bad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florenceroth:Documents:PROJEKTE:Museum Aargau:22_2 Das Aargauische Fabrikgesetz 1862 und J. C. Brunner:Medien:22_2_Historisches Museum Baden.JPG"/>
                    <pic:cNvPicPr>
                      <a:picLocks noChangeAspect="1" noChangeArrowheads="1"/>
                    </pic:cNvPicPr>
                  </pic:nvPicPr>
                  <pic:blipFill>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196468" cy="1534160"/>
                    </a:xfrm>
                    <a:prstGeom prst="rect">
                      <a:avLst/>
                    </a:prstGeom>
                    <a:noFill/>
                    <a:ln>
                      <a:noFill/>
                    </a:ln>
                  </pic:spPr>
                </pic:pic>
              </a:graphicData>
            </a:graphic>
          </wp:inline>
        </w:drawing>
      </w:r>
      <w:r>
        <w:rPr>
          <w:b/>
        </w:rPr>
        <w:tab/>
      </w:r>
      <w:r w:rsidR="007B2951">
        <w:rPr>
          <w:b/>
        </w:rPr>
        <w:tab/>
      </w:r>
      <w:r w:rsidR="007B2951">
        <w:rPr>
          <w:b/>
          <w:noProof/>
        </w:rPr>
        <w:drawing>
          <wp:inline distT="0" distB="0" distL="0" distR="0">
            <wp:extent cx="2232742" cy="1674495"/>
            <wp:effectExtent l="0" t="0" r="2540" b="1905"/>
            <wp:docPr id="11" name="Bild 11" descr="Macintosh HD:Users:florenceroth:Documents:PROJEKTE:Museum Aargau:22_2 Das Aargauische Fabrikgesetz 1862 und J. C. Brunner:Medien:22_2_Schiffchen fliegt_IMG_37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florenceroth:Documents:PROJEKTE:Museum Aargau:22_2 Das Aargauische Fabrikgesetz 1862 und J. C. Brunner:Medien:22_2_Schiffchen fliegt_IMG_3798-1.jpg"/>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232742" cy="1674495"/>
                    </a:xfrm>
                    <a:prstGeom prst="rect">
                      <a:avLst/>
                    </a:prstGeom>
                    <a:noFill/>
                    <a:ln>
                      <a:noFill/>
                    </a:ln>
                  </pic:spPr>
                </pic:pic>
              </a:graphicData>
            </a:graphic>
          </wp:inline>
        </w:drawing>
      </w:r>
    </w:p>
    <w:p w:rsidR="001A2767" w:rsidRPr="00260EAC" w:rsidRDefault="00E46A74" w:rsidP="00503624">
      <w:pPr>
        <w:pStyle w:val="Beschriftung"/>
        <w:rPr>
          <w:b w:val="0"/>
        </w:rPr>
      </w:pPr>
      <w:r>
        <w:t xml:space="preserve">Abb. </w:t>
      </w:r>
      <w:r w:rsidR="00440CEB">
        <w:t>1</w:t>
      </w:r>
      <w:r>
        <w:t xml:space="preserve">: </w:t>
      </w:r>
      <w:r w:rsidRPr="008C0555">
        <w:t>22_2_Industriebild Aargau.JPG</w:t>
      </w:r>
      <w:r w:rsidR="00503624">
        <w:tab/>
      </w:r>
      <w:r w:rsidR="00503624">
        <w:tab/>
        <w:t>Abb.</w:t>
      </w:r>
      <w:r w:rsidR="00440CEB">
        <w:t xml:space="preserve"> 2</w:t>
      </w:r>
      <w:r w:rsidR="00503624">
        <w:t>:</w:t>
      </w:r>
      <w:r w:rsidR="007B2951">
        <w:t xml:space="preserve"> 22_2_Schiffchen fliegt.JPG</w:t>
      </w:r>
    </w:p>
    <w:p w:rsidR="009568E3" w:rsidRDefault="00CE4A7D" w:rsidP="004F723F">
      <w:pPr>
        <w:contextualSpacing/>
      </w:pPr>
      <w:r>
        <w:t xml:space="preserve">Als </w:t>
      </w:r>
      <w:r w:rsidR="00590731">
        <w:t xml:space="preserve">Anfang des 19. Jahrhunderts </w:t>
      </w:r>
      <w:r w:rsidR="002074A1">
        <w:t>zu Beginn</w:t>
      </w:r>
      <w:r w:rsidR="00A40DAC">
        <w:t xml:space="preserve"> </w:t>
      </w:r>
      <w:r w:rsidR="00590731">
        <w:t>der Industrialisierung</w:t>
      </w:r>
      <w:r w:rsidR="00A40DAC">
        <w:t xml:space="preserve"> </w:t>
      </w:r>
      <w:r>
        <w:t xml:space="preserve">die ersten Fabriken entstanden, </w:t>
      </w:r>
      <w:r w:rsidR="00A40DAC">
        <w:t>veränderte</w:t>
      </w:r>
      <w:r>
        <w:t xml:space="preserve"> sich </w:t>
      </w:r>
      <w:r w:rsidR="00A40DAC">
        <w:t>die</w:t>
      </w:r>
      <w:r w:rsidR="00730CB2">
        <w:t xml:space="preserve"> </w:t>
      </w:r>
      <w:r w:rsidR="00A40DAC">
        <w:t xml:space="preserve">Arbeitswelt vieler </w:t>
      </w:r>
      <w:r w:rsidR="009568E3">
        <w:t>Menschen radikal</w:t>
      </w:r>
      <w:r w:rsidR="00146D06">
        <w:t xml:space="preserve">: </w:t>
      </w:r>
      <w:r w:rsidR="00730CB2">
        <w:t>im Gegensatz zur Heimarbeit oder der Landwirtschaft</w:t>
      </w:r>
      <w:r w:rsidR="00146D06">
        <w:t xml:space="preserve"> stellten Arbeiterinnen und Arbeiter ihre Arbeitskraft für einen Lohn zur Verfügung – und </w:t>
      </w:r>
      <w:r w:rsidR="00EA62B5">
        <w:t>gerieten</w:t>
      </w:r>
      <w:r w:rsidR="00146D06">
        <w:t xml:space="preserve"> </w:t>
      </w:r>
      <w:r w:rsidR="00EA62B5">
        <w:t>damit</w:t>
      </w:r>
      <w:r w:rsidR="00146D06">
        <w:t xml:space="preserve"> </w:t>
      </w:r>
      <w:r w:rsidR="00EA62B5">
        <w:t>in die Abhängigkeit</w:t>
      </w:r>
      <w:r w:rsidR="004A0D0C">
        <w:t xml:space="preserve"> des Fabrikbesitzers sowie</w:t>
      </w:r>
      <w:r w:rsidR="00146D06">
        <w:t xml:space="preserve"> der wirtschaftlichen</w:t>
      </w:r>
      <w:r w:rsidR="004A0D0C">
        <w:t xml:space="preserve"> und politischen</w:t>
      </w:r>
      <w:r w:rsidR="00146D06">
        <w:t xml:space="preserve"> Lage </w:t>
      </w:r>
      <w:r w:rsidR="004A0D0C">
        <w:t>der Region.</w:t>
      </w:r>
      <w:r w:rsidR="00821CF6">
        <w:t xml:space="preserve"> </w:t>
      </w:r>
      <w:r w:rsidR="00565DD7">
        <w:t>Die Fabrikarbeit gefährdete a</w:t>
      </w:r>
      <w:r w:rsidR="00AB199F">
        <w:t>uch Gesundhe</w:t>
      </w:r>
      <w:r w:rsidR="00595D9A">
        <w:t xml:space="preserve">it und Leben der Arbeiterschaft: gearbeitet wurde mit Chemikalien und schweren Maschinen ohne Schutzvorrichtung, </w:t>
      </w:r>
      <w:r w:rsidR="009D44BA">
        <w:t xml:space="preserve">Pausen und Erholung gab es während den langen Arbeitstagen kaum. </w:t>
      </w:r>
    </w:p>
    <w:p w:rsidR="001E0AA1" w:rsidRDefault="001E0AA1" w:rsidP="004F723F">
      <w:pPr>
        <w:contextualSpacing/>
      </w:pPr>
    </w:p>
    <w:p w:rsidR="00503624" w:rsidRDefault="00E31EF2" w:rsidP="00503624">
      <w:pPr>
        <w:contextualSpacing/>
      </w:pPr>
      <w:r>
        <w:rPr>
          <w:noProof/>
        </w:rPr>
        <w:drawing>
          <wp:inline distT="0" distB="0" distL="0" distR="0">
            <wp:extent cx="1831128" cy="1375921"/>
            <wp:effectExtent l="0" t="0" r="0" b="0"/>
            <wp:docPr id="12" name="Bild 12" descr="Macintosh HD:Users:florenceroth:Documents:PROJEKTE:Museum Aargau:22_2 Das Aargauische Fabrikgesetz 1862 und J. C. Brunner:Medien:22_2_Gretlers Panoptikum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florenceroth:Documents:PROJEKTE:Museum Aargau:22_2 Das Aargauische Fabrikgesetz 1862 und J. C. Brunner:Medien:22_2_Gretlers Panoptikum_1.JPG"/>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831388" cy="1376117"/>
                    </a:xfrm>
                    <a:prstGeom prst="rect">
                      <a:avLst/>
                    </a:prstGeom>
                    <a:noFill/>
                    <a:ln>
                      <a:noFill/>
                    </a:ln>
                  </pic:spPr>
                </pic:pic>
              </a:graphicData>
            </a:graphic>
          </wp:inline>
        </w:drawing>
      </w:r>
      <w:r>
        <w:tab/>
      </w:r>
      <w:r>
        <w:rPr>
          <w:noProof/>
        </w:rPr>
        <w:drawing>
          <wp:inline distT="0" distB="0" distL="0" distR="0">
            <wp:extent cx="1831128" cy="1475687"/>
            <wp:effectExtent l="0" t="0" r="0" b="0"/>
            <wp:docPr id="27" name="Bild 27" descr="Macintosh HD:Users:florenceroth:Documents:PROJEKTE:Museum Aargau:22_2 Das Aargauische Fabrikgesetz 1862 und J. C. Brunner:Medien:22_2_Landesarchiv Glar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florenceroth:Documents:PROJEKTE:Museum Aargau:22_2 Das Aargauische Fabrikgesetz 1862 und J. C. Brunner:Medien:22_2_Landesarchiv Glarus.JPG"/>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831128" cy="1475687"/>
                    </a:xfrm>
                    <a:prstGeom prst="rect">
                      <a:avLst/>
                    </a:prstGeom>
                    <a:noFill/>
                    <a:ln>
                      <a:noFill/>
                    </a:ln>
                  </pic:spPr>
                </pic:pic>
              </a:graphicData>
            </a:graphic>
          </wp:inline>
        </w:drawing>
      </w:r>
    </w:p>
    <w:p w:rsidR="00503624" w:rsidRDefault="00503624" w:rsidP="00AB4C37">
      <w:pPr>
        <w:pStyle w:val="Beschriftung"/>
      </w:pPr>
      <w:r>
        <w:t>Abb.</w:t>
      </w:r>
      <w:r w:rsidR="00440CEB">
        <w:t xml:space="preserve"> 3</w:t>
      </w:r>
      <w:r>
        <w:t xml:space="preserve">: </w:t>
      </w:r>
      <w:r w:rsidRPr="00BC2565">
        <w:t>22_2_Vom Wert der Arbeit.JPG</w:t>
      </w:r>
      <w:r>
        <w:tab/>
      </w:r>
      <w:r w:rsidR="00AB4C37">
        <w:t>Abb.</w:t>
      </w:r>
      <w:r w:rsidR="00440CEB">
        <w:t xml:space="preserve"> 4</w:t>
      </w:r>
      <w:r w:rsidR="00AB4C37">
        <w:t xml:space="preserve">: </w:t>
      </w:r>
      <w:r w:rsidRPr="00374A60">
        <w:t>22_2_Arbeitsalltag und Betriebsleben.JPG</w:t>
      </w:r>
    </w:p>
    <w:p w:rsidR="00503624" w:rsidRDefault="00503624" w:rsidP="004F723F">
      <w:pPr>
        <w:contextualSpacing/>
      </w:pPr>
    </w:p>
    <w:p w:rsidR="00CE6A7F" w:rsidRPr="004F723F" w:rsidRDefault="0098569D" w:rsidP="004F723F">
      <w:pPr>
        <w:contextualSpacing/>
      </w:pPr>
      <w:r>
        <w:t xml:space="preserve">Eine Regelung </w:t>
      </w:r>
      <w:r w:rsidR="009568E3">
        <w:t>dieser</w:t>
      </w:r>
      <w:r>
        <w:t xml:space="preserve"> </w:t>
      </w:r>
      <w:r w:rsidR="00AA66B2">
        <w:t xml:space="preserve">neuen </w:t>
      </w:r>
      <w:r w:rsidR="009568E3">
        <w:t>Arbeitsverhältnisse und ein Schutz</w:t>
      </w:r>
      <w:r w:rsidR="00BA105A">
        <w:t xml:space="preserve"> vor </w:t>
      </w:r>
      <w:r w:rsidR="009568E3">
        <w:t>Risiken</w:t>
      </w:r>
      <w:r w:rsidR="00AA66B2">
        <w:t xml:space="preserve"> </w:t>
      </w:r>
      <w:r w:rsidR="006535D4">
        <w:t>gab es</w:t>
      </w:r>
      <w:r w:rsidR="00AA66B2">
        <w:t xml:space="preserve"> damals noch nicht. </w:t>
      </w:r>
      <w:r w:rsidR="000F38FB">
        <w:t xml:space="preserve">Verunfallte jemand während der Arbeit oder verlor seine Stelle, so war es Aufgabe der </w:t>
      </w:r>
      <w:r w:rsidR="00524CA2">
        <w:t xml:space="preserve">Familie, </w:t>
      </w:r>
      <w:r w:rsidR="006535D4">
        <w:t xml:space="preserve">der </w:t>
      </w:r>
      <w:r w:rsidR="008370EE">
        <w:t>Kirche oder des Heimatortes (nicht des Wohn- oder Arbeitsortes!)</w:t>
      </w:r>
      <w:r w:rsidR="005F3B6B">
        <w:t>,</w:t>
      </w:r>
      <w:r w:rsidR="00524CA2">
        <w:t xml:space="preserve"> </w:t>
      </w:r>
      <w:r w:rsidR="006535D4">
        <w:t xml:space="preserve">für </w:t>
      </w:r>
      <w:r w:rsidR="000F38FB">
        <w:t>sie</w:t>
      </w:r>
      <w:r w:rsidR="006535D4">
        <w:t xml:space="preserve"> zu sorgen.</w:t>
      </w:r>
      <w:r w:rsidR="005F3B6B">
        <w:t xml:space="preserve"> </w:t>
      </w:r>
    </w:p>
    <w:p w:rsidR="00061589" w:rsidRDefault="001B2D66">
      <w:pPr>
        <w:contextualSpacing/>
      </w:pPr>
      <w:r>
        <w:lastRenderedPageBreak/>
        <w:t xml:space="preserve">Als </w:t>
      </w:r>
      <w:r w:rsidR="008370EE">
        <w:t xml:space="preserve">jedoch immer grössere Teile der Bevölkerung von Armut bedroht wurden und </w:t>
      </w:r>
      <w:r w:rsidR="001D3CB7">
        <w:t>die Missstände in den Fabriken untragbar wurden,</w:t>
      </w:r>
      <w:r w:rsidR="00D46FDB">
        <w:t xml:space="preserve"> begann die Idee zu reifen, dass der Staat sich für benachteiligte Bevölkerungsgruppen</w:t>
      </w:r>
      <w:r w:rsidR="001D3CB7">
        <w:t xml:space="preserve"> – in diesem Fall die Arbeiterschaft – </w:t>
      </w:r>
      <w:r w:rsidR="00D46FDB">
        <w:t xml:space="preserve">einsetzen und deren Schutz überwachen sollte. </w:t>
      </w:r>
      <w:r w:rsidR="00B07923">
        <w:t xml:space="preserve">Der Kanton Glarus übernahm dabei eine Vorreiterrolle: </w:t>
      </w:r>
      <w:r w:rsidR="006D1A7D">
        <w:t xml:space="preserve">1864 </w:t>
      </w:r>
      <w:r w:rsidR="00A77F5E">
        <w:t xml:space="preserve">stimmte die Landsgemeinde für </w:t>
      </w:r>
      <w:r w:rsidR="006D1A7D">
        <w:t xml:space="preserve">ein Gesetz, </w:t>
      </w:r>
      <w:r w:rsidR="00A77F5E">
        <w:t>das die tägliche Arbeitszeit auf 12 Stunden beschränkte und Nachtarbeit gänzlich verbot.</w:t>
      </w:r>
      <w:r w:rsidR="00F41C79">
        <w:t xml:space="preserve"> Nachdem auch in anderen Kantonen </w:t>
      </w:r>
      <w:r w:rsidR="00EC1CB4">
        <w:t xml:space="preserve">ähnliche Gesetze erlassen wurden, </w:t>
      </w:r>
      <w:r w:rsidR="00435421">
        <w:t>wurde der Ruf nach einer Regelung auf Bundesebene laut.</w:t>
      </w:r>
      <w:r w:rsidR="00C623A7">
        <w:t xml:space="preserve"> Im Zuge der Totalrevision der Bundesverfassung </w:t>
      </w:r>
      <w:r w:rsidR="00061589">
        <w:t xml:space="preserve">1874 wurde folgender Artikel aufgenommen: </w:t>
      </w:r>
    </w:p>
    <w:p w:rsidR="0097175D" w:rsidRPr="00814654" w:rsidRDefault="00061589">
      <w:pPr>
        <w:contextualSpacing/>
      </w:pPr>
      <w:r>
        <w:t>„Der Bund ist befugt, einheitliche Bestimmungen über die Verwendung von Kindern in den Fabriken und über die Dauer der Arbeit erwachsener Personen in denselben aufzustellen. Ebenso ist er berechtigt, Vorschriften zum Schutze der Arbeite</w:t>
      </w:r>
      <w:r w:rsidR="00B2283B">
        <w:t>r</w:t>
      </w:r>
      <w:r>
        <w:t xml:space="preserve"> gegen einen die Gesundheit und Sicherheit gefährdenden Gewerbebetrieb zu erlassen.“</w:t>
      </w:r>
      <w:r>
        <w:rPr>
          <w:rStyle w:val="Funotenzeichen"/>
        </w:rPr>
        <w:footnoteReference w:id="1"/>
      </w:r>
    </w:p>
    <w:p w:rsidR="00FE2099" w:rsidRDefault="004C5A7A">
      <w:r>
        <w:t xml:space="preserve">Erst durch diesen Artikel in der Bundesverfassung war es dem Staat überhaupt möglich, ein Gesetz zum Schutze der Arbeiter zu erlassen. </w:t>
      </w:r>
      <w:r w:rsidR="008401E0">
        <w:t xml:space="preserve">Um </w:t>
      </w:r>
      <w:r>
        <w:t xml:space="preserve">solch </w:t>
      </w:r>
      <w:r w:rsidR="008401E0">
        <w:t>ein Gesetz auszuarbeiten, berief der Bund eine Expertenkommission ein</w:t>
      </w:r>
      <w:r w:rsidR="0029786B">
        <w:t xml:space="preserve">, die sich aus Fabrikanten, National- und Ständeräten, einem Arzt und einem Arbeiter zusammensetzten. </w:t>
      </w:r>
      <w:r w:rsidR="00FE2099">
        <w:t xml:space="preserve">Zu dieser Kommission gehörte </w:t>
      </w:r>
      <w:r w:rsidR="0029786B">
        <w:t xml:space="preserve">auch der Aargauer </w:t>
      </w:r>
      <w:r w:rsidR="00D13C3C">
        <w:t xml:space="preserve">Fabrikant </w:t>
      </w:r>
      <w:r w:rsidR="00BD33FA">
        <w:t>Johann Caspar Brunner, der seit 1837 in Niederlenz eine Baumwollstoffweberei betrieb</w:t>
      </w:r>
      <w:r w:rsidR="004F7F99">
        <w:t xml:space="preserve"> und sich aufgrund eigener Erfahrungen als Fabrikarbeiter für die Verbesserung der Arbeitsverhältnisse einsetzte.</w:t>
      </w:r>
      <w:r w:rsidR="00433739">
        <w:t xml:space="preserve"> </w:t>
      </w:r>
    </w:p>
    <w:p w:rsidR="00F37F83" w:rsidRDefault="00B63BC2">
      <w:r>
        <w:t xml:space="preserve">Wesentliche Bestimmungen, die das neue </w:t>
      </w:r>
      <w:r w:rsidR="00F37F83">
        <w:t>„</w:t>
      </w:r>
      <w:r>
        <w:t xml:space="preserve">Bundesgesetz </w:t>
      </w:r>
      <w:r w:rsidR="00F37F83">
        <w:t>betreffend</w:t>
      </w:r>
      <w:r>
        <w:t xml:space="preserve"> die Arbeit in </w:t>
      </w:r>
      <w:r w:rsidR="00F37F83">
        <w:t xml:space="preserve">den Fabriken“ vom 23. März 1877 enthielt: </w:t>
      </w:r>
    </w:p>
    <w:p w:rsidR="00177F97" w:rsidRDefault="00F37F83" w:rsidP="00F37F83">
      <w:pPr>
        <w:pStyle w:val="Listenabsatz"/>
        <w:numPr>
          <w:ilvl w:val="0"/>
          <w:numId w:val="11"/>
        </w:numPr>
      </w:pPr>
      <w:r>
        <w:t>Beschränkung der Wochenarbeitszeit auf 65 Stunden (werktags 11 Stunden, am Samstag 10)</w:t>
      </w:r>
    </w:p>
    <w:p w:rsidR="00F37F83" w:rsidRDefault="00F37F83" w:rsidP="00F37F83">
      <w:pPr>
        <w:pStyle w:val="Listenabsatz"/>
        <w:numPr>
          <w:ilvl w:val="0"/>
          <w:numId w:val="11"/>
        </w:numPr>
      </w:pPr>
      <w:r>
        <w:t xml:space="preserve">Verbot der </w:t>
      </w:r>
      <w:r w:rsidR="005F4BBF">
        <w:t>Kinderarbeit für Kinder unter 14 Jahren</w:t>
      </w:r>
    </w:p>
    <w:p w:rsidR="005F4BBF" w:rsidRDefault="005F4BBF" w:rsidP="00F37F83">
      <w:pPr>
        <w:pStyle w:val="Listenabsatz"/>
        <w:numPr>
          <w:ilvl w:val="0"/>
          <w:numId w:val="11"/>
        </w:numPr>
      </w:pPr>
      <w:r>
        <w:t>Schonzeit der Wöchnerinnen von total 8 Wochen (6 Wochen nach der Geburt)</w:t>
      </w:r>
    </w:p>
    <w:p w:rsidR="002921F3" w:rsidRDefault="002921F3" w:rsidP="00F37F83">
      <w:pPr>
        <w:pStyle w:val="Listenabsatz"/>
        <w:numPr>
          <w:ilvl w:val="0"/>
          <w:numId w:val="11"/>
        </w:numPr>
      </w:pPr>
      <w:r>
        <w:t>Einführung einer Fabrikinspektion</w:t>
      </w:r>
    </w:p>
    <w:p w:rsidR="002921F3" w:rsidRDefault="002921F3" w:rsidP="00F37F83">
      <w:pPr>
        <w:pStyle w:val="Listenabsatz"/>
        <w:numPr>
          <w:ilvl w:val="0"/>
          <w:numId w:val="11"/>
        </w:numPr>
      </w:pPr>
      <w:r>
        <w:t xml:space="preserve">Einführung einer Haftpflicht </w:t>
      </w:r>
      <w:r w:rsidR="00FC2505">
        <w:t>(Fabrikanten waren für arbeitsbedingte gesundheitliche Schäden verantwortlich)</w:t>
      </w:r>
      <w:r>
        <w:t xml:space="preserve"> </w:t>
      </w:r>
    </w:p>
    <w:p w:rsidR="002921F3" w:rsidRDefault="00D13C3C" w:rsidP="00F37F83">
      <w:pPr>
        <w:pStyle w:val="Listenabsatz"/>
        <w:numPr>
          <w:ilvl w:val="0"/>
          <w:numId w:val="11"/>
        </w:numPr>
      </w:pPr>
      <w:r>
        <w:t xml:space="preserve">Einrichtung eines </w:t>
      </w:r>
      <w:r w:rsidR="002921F3">
        <w:t>Fabrikreglement</w:t>
      </w:r>
      <w:r>
        <w:t>s</w:t>
      </w:r>
    </w:p>
    <w:p w:rsidR="00A30A4A" w:rsidRDefault="00891B4E" w:rsidP="00D13C3C">
      <w:r>
        <w:t xml:space="preserve">Das Fabrikgesetz wurde nach einem </w:t>
      </w:r>
      <w:r w:rsidR="00D01984">
        <w:t>hitzigen</w:t>
      </w:r>
      <w:r>
        <w:t xml:space="preserve"> </w:t>
      </w:r>
      <w:r w:rsidR="00CB3D27">
        <w:t xml:space="preserve">Abstimmungskampf </w:t>
      </w:r>
      <w:r w:rsidR="00D01984">
        <w:t>knapp mit 51,5 Prozent angenommen (</w:t>
      </w:r>
      <w:r w:rsidR="00CB3D27">
        <w:t>181204</w:t>
      </w:r>
      <w:r>
        <w:t xml:space="preserve"> Ja-Stimmen gegenüber </w:t>
      </w:r>
      <w:r w:rsidR="00CB3D27">
        <w:t>170857</w:t>
      </w:r>
      <w:r>
        <w:t xml:space="preserve"> Nein-Stimmen</w:t>
      </w:r>
      <w:r w:rsidR="00D01984">
        <w:t>)</w:t>
      </w:r>
      <w:r>
        <w:t>.</w:t>
      </w:r>
    </w:p>
    <w:p w:rsidR="00EE4D8E" w:rsidRDefault="00EE4D8E" w:rsidP="00D13C3C">
      <w:r w:rsidRPr="000A1AB0">
        <w:rPr>
          <w:smallCaps/>
          <w:noProof/>
        </w:rPr>
        <w:drawing>
          <wp:inline distT="0" distB="0" distL="0" distR="0">
            <wp:extent cx="1225550" cy="1634065"/>
            <wp:effectExtent l="19050" t="0" r="0" b="0"/>
            <wp:docPr id="32" name="Bild 32" descr="Macintosh HD:Users:florenceroth:Documents:PROJEKTE:Museum Aargau:22_2 Das Aargauische Fabrikgesetz 1862 und J. C. Brunner:Medien:SWA_Fotos:Vo M 32c:IMG_3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florenceroth:Documents:PROJEKTE:Museum Aargau:22_2 Das Aargauische Fabrikgesetz 1862 und J. C. Brunner:Medien:SWA_Fotos:Vo M 32c:IMG_3499.JPG"/>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225740" cy="1634318"/>
                    </a:xfrm>
                    <a:prstGeom prst="rect">
                      <a:avLst/>
                    </a:prstGeom>
                    <a:noFill/>
                    <a:ln>
                      <a:noFill/>
                    </a:ln>
                  </pic:spPr>
                </pic:pic>
              </a:graphicData>
            </a:graphic>
          </wp:inline>
        </w:drawing>
      </w:r>
      <w:r>
        <w:tab/>
      </w:r>
      <w:r w:rsidR="00AB4C37">
        <w:tab/>
      </w:r>
      <w:r w:rsidR="00926CA2">
        <w:tab/>
      </w:r>
      <w:r>
        <w:rPr>
          <w:noProof/>
        </w:rPr>
        <w:drawing>
          <wp:inline distT="0" distB="0" distL="0" distR="0">
            <wp:extent cx="1238250" cy="1651000"/>
            <wp:effectExtent l="19050" t="0" r="0" b="0"/>
            <wp:docPr id="31" name="Bild 31" descr="Macintosh HD:Users:florenceroth:Documents:PROJEKTE:Museum Aargau:22_2 Das Aargauische Fabrikgesetz 1862 und J. C. Brunner:Medien:SWA_Fotos:Vo M 32c:IMG_3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florenceroth:Documents:PROJEKTE:Museum Aargau:22_2 Das Aargauische Fabrikgesetz 1862 und J. C. Brunner:Medien:SWA_Fotos:Vo M 32c:IMG_3494.jpg"/>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240929" cy="1654572"/>
                    </a:xfrm>
                    <a:prstGeom prst="rect">
                      <a:avLst/>
                    </a:prstGeom>
                    <a:noFill/>
                    <a:ln>
                      <a:noFill/>
                    </a:ln>
                  </pic:spPr>
                </pic:pic>
              </a:graphicData>
            </a:graphic>
          </wp:inline>
        </w:drawing>
      </w:r>
    </w:p>
    <w:p w:rsidR="00926CA2" w:rsidRDefault="00AB4C37" w:rsidP="00926CA2">
      <w:pPr>
        <w:pStyle w:val="Beschriftung"/>
      </w:pPr>
      <w:r>
        <w:t>Abb.</w:t>
      </w:r>
      <w:r w:rsidR="00440CEB">
        <w:t xml:space="preserve"> 5</w:t>
      </w:r>
      <w:r>
        <w:t xml:space="preserve">: </w:t>
      </w:r>
      <w:r w:rsidRPr="00AB4C37">
        <w:t>22_2_SWA_Vo M 32c_2.JPG</w:t>
      </w:r>
      <w:r>
        <w:tab/>
      </w:r>
      <w:r>
        <w:tab/>
        <w:t>Abb.</w:t>
      </w:r>
      <w:r w:rsidR="00440CEB">
        <w:t xml:space="preserve"> 6</w:t>
      </w:r>
      <w:r>
        <w:t xml:space="preserve">: </w:t>
      </w:r>
      <w:r w:rsidRPr="00AB4C37">
        <w:t>22_2_SWA_Vo M 32c_1.jpg</w:t>
      </w:r>
    </w:p>
    <w:p w:rsidR="00EE4D8E" w:rsidRPr="00926CA2" w:rsidRDefault="00EE4D8E" w:rsidP="00926CA2">
      <w:pPr>
        <w:pStyle w:val="Beschriftung"/>
        <w:rPr>
          <w:color w:val="auto"/>
        </w:rPr>
      </w:pPr>
      <w:proofErr w:type="spellStart"/>
      <w:r w:rsidRPr="00926CA2">
        <w:rPr>
          <w:color w:val="auto"/>
        </w:rPr>
        <w:t>Bundesrathsbeschluss</w:t>
      </w:r>
      <w:proofErr w:type="spellEnd"/>
      <w:r w:rsidRPr="00926CA2">
        <w:rPr>
          <w:color w:val="auto"/>
        </w:rPr>
        <w:tab/>
      </w:r>
      <w:r w:rsidRPr="00926CA2">
        <w:rPr>
          <w:color w:val="auto"/>
        </w:rPr>
        <w:tab/>
      </w:r>
      <w:r w:rsidR="00926CA2" w:rsidRPr="00926CA2">
        <w:rPr>
          <w:color w:val="auto"/>
        </w:rPr>
        <w:tab/>
      </w:r>
      <w:r w:rsidRPr="00926CA2">
        <w:rPr>
          <w:color w:val="auto"/>
        </w:rPr>
        <w:t>Abstimmungsplakat der Befürworter</w:t>
      </w:r>
    </w:p>
    <w:p w:rsidR="00EE4D8E" w:rsidRDefault="00EE4D8E" w:rsidP="00D13C3C"/>
    <w:p w:rsidR="00D75747" w:rsidRDefault="003B0BCF" w:rsidP="00D13C3C">
      <w:r>
        <w:t>Im Jahre 1882, k</w:t>
      </w:r>
      <w:r w:rsidR="000C5626">
        <w:t xml:space="preserve">napp zehn Jahre nach der Einführung des </w:t>
      </w:r>
      <w:r w:rsidR="00FE2099">
        <w:t xml:space="preserve">Fabrikgesetzes auf Bundesebene, </w:t>
      </w:r>
      <w:r>
        <w:t xml:space="preserve">unterstanden rund 134’500 Personen der neuen Regelung. Dies entspricht etwa 10% der damaligen Berufstätigen. </w:t>
      </w:r>
      <w:r w:rsidR="00512A6B">
        <w:t xml:space="preserve">Das Gesetz galt </w:t>
      </w:r>
      <w:r w:rsidR="00EE4D8E">
        <w:t>damals</w:t>
      </w:r>
      <w:r w:rsidR="00512A6B">
        <w:t xml:space="preserve"> nur </w:t>
      </w:r>
      <w:r w:rsidR="00EE4D8E">
        <w:t xml:space="preserve">für </w:t>
      </w:r>
      <w:r w:rsidR="00512A6B">
        <w:t>Fabriken, nicht aber</w:t>
      </w:r>
      <w:r w:rsidR="00FE2099">
        <w:t xml:space="preserve"> für kleinere industrielle Betriebe</w:t>
      </w:r>
      <w:r w:rsidR="00512A6B">
        <w:t xml:space="preserve"> oder </w:t>
      </w:r>
      <w:r w:rsidR="00FE2099">
        <w:t>die</w:t>
      </w:r>
      <w:r w:rsidR="00512A6B">
        <w:t xml:space="preserve"> Landwirtschaft. </w:t>
      </w:r>
      <w:r w:rsidR="002C5C92" w:rsidRPr="00B607AD">
        <w:t>Dies sorgte imm</w:t>
      </w:r>
      <w:r w:rsidR="00B607AD" w:rsidRPr="00B607AD">
        <w:t>er wieder für Diskussionsstoff, denn die Heimarbeit in der Stickerei unterstand beispielsweise</w:t>
      </w:r>
      <w:r w:rsidR="002C5C92" w:rsidRPr="00B607AD">
        <w:t xml:space="preserve"> nicht dem Gesetz</w:t>
      </w:r>
      <w:r w:rsidR="00B607AD" w:rsidRPr="00B607AD">
        <w:t xml:space="preserve"> und wurde nicht kontrolliert.</w:t>
      </w:r>
      <w:r w:rsidR="00D75747">
        <w:t xml:space="preserve"> </w:t>
      </w:r>
      <w:r w:rsidR="00730B9A" w:rsidRPr="00B607AD">
        <w:t xml:space="preserve">Dementsprechend </w:t>
      </w:r>
      <w:r w:rsidR="00142487">
        <w:t xml:space="preserve">geht man von einer hohen Zahl an Kindern aus, die in der Stickerei beschäftigt wurden. </w:t>
      </w:r>
    </w:p>
    <w:p w:rsidR="00512A6B" w:rsidRPr="00814654" w:rsidRDefault="00D121F9" w:rsidP="00D13C3C">
      <w:r>
        <w:t xml:space="preserve">Erst 1964 wurde </w:t>
      </w:r>
      <w:r w:rsidR="00796E88">
        <w:t>ein Gesetz geschaffen, das alle Wirtschaftszweige</w:t>
      </w:r>
      <w:r w:rsidR="003B37F9">
        <w:t xml:space="preserve"> mit Ausnahme der Landwirtschaft</w:t>
      </w:r>
      <w:r w:rsidR="00796E88">
        <w:t xml:space="preserve"> regelte</w:t>
      </w:r>
      <w:r w:rsidR="003B37F9">
        <w:t>: das „Bundesgesetz über Arbeit in Industrie, Gewerbe und Handel“. D</w:t>
      </w:r>
      <w:r>
        <w:t xml:space="preserve">as </w:t>
      </w:r>
      <w:r w:rsidR="00D037F7">
        <w:t>bestehende</w:t>
      </w:r>
      <w:r w:rsidR="003B37F9">
        <w:t xml:space="preserve"> eidgenössische </w:t>
      </w:r>
      <w:r>
        <w:t xml:space="preserve">Fabrikgesetz </w:t>
      </w:r>
      <w:r w:rsidR="003B37F9">
        <w:t>wurde darin integriert</w:t>
      </w:r>
      <w:r w:rsidR="00EE59CF">
        <w:t xml:space="preserve">. </w:t>
      </w:r>
      <w:r w:rsidR="003B37F9">
        <w:t xml:space="preserve">Wichtigste Neuerungen waren die Einführung einer wöchentlichen Höchstarbeitszeit sowie </w:t>
      </w:r>
      <w:r w:rsidR="007D4A78">
        <w:t>bezahlte</w:t>
      </w:r>
      <w:r w:rsidR="00B01F94">
        <w:t xml:space="preserve"> Ferien.</w:t>
      </w:r>
      <w:bookmarkStart w:id="0" w:name="_GoBack"/>
      <w:bookmarkEnd w:id="0"/>
    </w:p>
    <w:p w:rsidR="004625A3" w:rsidRDefault="004625A3">
      <w:pPr>
        <w:rPr>
          <w:b/>
        </w:rPr>
      </w:pPr>
    </w:p>
    <w:p w:rsidR="004625A3" w:rsidRDefault="00317ECB">
      <w:pPr>
        <w:rPr>
          <w:b/>
        </w:rPr>
      </w:pPr>
      <w:r>
        <w:rPr>
          <w:b/>
          <w:noProof/>
          <w:color w:val="1F497D" w:themeColor="text2"/>
        </w:rPr>
        <w:drawing>
          <wp:inline distT="0" distB="0" distL="0" distR="0">
            <wp:extent cx="1350169" cy="1800226"/>
            <wp:effectExtent l="0" t="0" r="0" b="3175"/>
            <wp:docPr id="38" name="Bild 38" descr="Macintosh HD:Users:florenceroth:Documents:PROJEKTE:Museum Aargau:22_2 Das Aargauische Fabrikgesetz 1862 und J. C. Brunner:Medien:SWA_Fotos:Vo M 33c:IMG_3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florenceroth:Documents:PROJEKTE:Museum Aargau:22_2 Das Aargauische Fabrikgesetz 1862 und J. C. Brunner:Medien:SWA_Fotos:Vo M 33c:IMG_3490.jpg"/>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350917" cy="1801224"/>
                    </a:xfrm>
                    <a:prstGeom prst="rect">
                      <a:avLst/>
                    </a:prstGeom>
                    <a:noFill/>
                    <a:ln>
                      <a:noFill/>
                    </a:ln>
                  </pic:spPr>
                </pic:pic>
              </a:graphicData>
            </a:graphic>
          </wp:inline>
        </w:drawing>
      </w:r>
      <w:r w:rsidR="000A3DE4">
        <w:rPr>
          <w:b/>
        </w:rPr>
        <w:t xml:space="preserve"> </w:t>
      </w:r>
      <w:r>
        <w:rPr>
          <w:b/>
          <w:noProof/>
          <w:color w:val="1F497D" w:themeColor="text2"/>
        </w:rPr>
        <w:drawing>
          <wp:inline distT="0" distB="0" distL="0" distR="0">
            <wp:extent cx="1352074" cy="1802766"/>
            <wp:effectExtent l="0" t="0" r="0" b="635"/>
            <wp:docPr id="43" name="Bild 43" descr="Macintosh HD:Users:florenceroth:Documents:PROJEKTE:Museum Aargau:22_2 Das Aargauische Fabrikgesetz 1862 und J. C. Brunner:Medien:SWA_Fotos:Vo M 33c:IMG_3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florenceroth:Documents:PROJEKTE:Museum Aargau:22_2 Das Aargauische Fabrikgesetz 1862 und J. C. Brunner:Medien:SWA_Fotos:Vo M 33c:IMG_3491.jpg"/>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352794" cy="1803726"/>
                    </a:xfrm>
                    <a:prstGeom prst="rect">
                      <a:avLst/>
                    </a:prstGeom>
                    <a:noFill/>
                    <a:ln>
                      <a:noFill/>
                    </a:ln>
                  </pic:spPr>
                </pic:pic>
              </a:graphicData>
            </a:graphic>
          </wp:inline>
        </w:drawing>
      </w:r>
      <w:r w:rsidR="000A3DE4">
        <w:rPr>
          <w:b/>
        </w:rPr>
        <w:t xml:space="preserve"> </w:t>
      </w:r>
      <w:r w:rsidR="000A3DE4">
        <w:rPr>
          <w:b/>
          <w:noProof/>
          <w:color w:val="1F497D" w:themeColor="text2"/>
        </w:rPr>
        <w:drawing>
          <wp:inline distT="0" distB="0" distL="0" distR="0">
            <wp:extent cx="1348528" cy="1798037"/>
            <wp:effectExtent l="0" t="0" r="0" b="5715"/>
            <wp:docPr id="47" name="Bild 47" descr="Macintosh HD:Users:florenceroth:Documents:PROJEKTE:Museum Aargau:22_2 Das Aargauische Fabrikgesetz 1862 und J. C. Brunner:Medien:SWA_Fotos:Vo M 33c:IMG_3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florenceroth:Documents:PROJEKTE:Museum Aargau:22_2 Das Aargauische Fabrikgesetz 1862 und J. C. Brunner:Medien:SWA_Fotos:Vo M 33c:IMG_3492.jpg"/>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348954" cy="1798605"/>
                    </a:xfrm>
                    <a:prstGeom prst="rect">
                      <a:avLst/>
                    </a:prstGeom>
                    <a:noFill/>
                    <a:ln>
                      <a:noFill/>
                    </a:ln>
                  </pic:spPr>
                </pic:pic>
              </a:graphicData>
            </a:graphic>
          </wp:inline>
        </w:drawing>
      </w:r>
      <w:r w:rsidR="000A3DE4">
        <w:rPr>
          <w:b/>
        </w:rPr>
        <w:t xml:space="preserve"> </w:t>
      </w:r>
      <w:r w:rsidR="000A3DE4">
        <w:rPr>
          <w:b/>
          <w:noProof/>
          <w:color w:val="1F497D" w:themeColor="text2"/>
        </w:rPr>
        <w:drawing>
          <wp:inline distT="0" distB="0" distL="0" distR="0">
            <wp:extent cx="1350169" cy="1800224"/>
            <wp:effectExtent l="0" t="0" r="0" b="3810"/>
            <wp:docPr id="48" name="Bild 48" descr="Macintosh HD:Users:florenceroth:Documents:PROJEKTE:Museum Aargau:22_2 Das Aargauische Fabrikgesetz 1862 und J. C. Brunner:Medien:SWA_Fotos:Vo M 33c:IMG_3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florenceroth:Documents:PROJEKTE:Museum Aargau:22_2 Das Aargauische Fabrikgesetz 1862 und J. C. Brunner:Medien:SWA_Fotos:Vo M 33c:IMG_3493.jpg"/>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350655" cy="1800872"/>
                    </a:xfrm>
                    <a:prstGeom prst="rect">
                      <a:avLst/>
                    </a:prstGeom>
                    <a:noFill/>
                    <a:ln>
                      <a:noFill/>
                    </a:ln>
                  </pic:spPr>
                </pic:pic>
              </a:graphicData>
            </a:graphic>
          </wp:inline>
        </w:drawing>
      </w:r>
    </w:p>
    <w:p w:rsidR="00AB4C37" w:rsidRDefault="00AB4C37" w:rsidP="00AB4C37">
      <w:pPr>
        <w:pStyle w:val="Beschriftung"/>
      </w:pPr>
      <w:r>
        <w:t>Abb.</w:t>
      </w:r>
      <w:r w:rsidR="00440CEB">
        <w:t xml:space="preserve"> 7</w:t>
      </w:r>
      <w:r>
        <w:t>:</w:t>
      </w:r>
      <w:r w:rsidR="00DB6B1F">
        <w:t xml:space="preserve"> </w:t>
      </w:r>
      <w:r w:rsidR="00DB6B1F" w:rsidRPr="00DB6B1F">
        <w:t>22_2_SWA_Vo M 33c_1.jpg</w:t>
      </w:r>
      <w:r w:rsidR="00285AA5">
        <w:t xml:space="preserve"> bis 22_2_SWA_Vo M 33c_4</w:t>
      </w:r>
      <w:r w:rsidR="00285AA5" w:rsidRPr="00DB6B1F">
        <w:t>.jpg</w:t>
      </w:r>
    </w:p>
    <w:p w:rsidR="00AB2F56" w:rsidRPr="00AB2F56" w:rsidRDefault="00AB2F56" w:rsidP="00AB2F56">
      <w:r>
        <w:t>Fragebogen, mit dem eruiert wurde, ob ein Betrieb dem Fabrikgesetz unterstellt sei oder nicht.</w:t>
      </w:r>
    </w:p>
    <w:p w:rsidR="00177F97" w:rsidRPr="005F0225" w:rsidRDefault="005F0225" w:rsidP="00AB4C37">
      <w:pPr>
        <w:pStyle w:val="Beschriftung"/>
        <w:rPr>
          <w:bCs w:val="0"/>
          <w:color w:val="1F497D" w:themeColor="text2"/>
          <w:sz w:val="22"/>
          <w:szCs w:val="22"/>
        </w:rPr>
      </w:pPr>
      <w:r w:rsidRPr="005F0225">
        <w:rPr>
          <w:b w:val="0"/>
          <w:color w:val="FF0000"/>
        </w:rPr>
        <w:t xml:space="preserve">[wunderbar geschriebenen Text in dieser Form weiternutzen: als Audio mit Bildern oder als </w:t>
      </w:r>
      <w:proofErr w:type="spellStart"/>
      <w:r w:rsidRPr="005F0225">
        <w:rPr>
          <w:b w:val="0"/>
          <w:color w:val="FF0000"/>
        </w:rPr>
        <w:t>Filmli</w:t>
      </w:r>
      <w:proofErr w:type="spellEnd"/>
      <w:r w:rsidRPr="005F0225">
        <w:rPr>
          <w:b w:val="0"/>
          <w:color w:val="FF0000"/>
        </w:rPr>
        <w:t xml:space="preserve"> (</w:t>
      </w:r>
      <w:proofErr w:type="spellStart"/>
      <w:r w:rsidRPr="005F0225">
        <w:rPr>
          <w:b w:val="0"/>
          <w:color w:val="FF0000"/>
        </w:rPr>
        <w:t>Doku-Stil</w:t>
      </w:r>
      <w:proofErr w:type="spellEnd"/>
      <w:r w:rsidRPr="005F0225">
        <w:rPr>
          <w:b w:val="0"/>
          <w:color w:val="FF0000"/>
        </w:rPr>
        <w:t>) oder als Text mit Bildern?]</w:t>
      </w:r>
      <w:r w:rsidR="00177F97" w:rsidRPr="005F0225">
        <w:rPr>
          <w:bCs w:val="0"/>
          <w:color w:val="1F497D" w:themeColor="text2"/>
          <w:sz w:val="22"/>
          <w:szCs w:val="22"/>
        </w:rPr>
        <w:br w:type="page"/>
      </w:r>
    </w:p>
    <w:p w:rsidR="00290EB6" w:rsidRPr="00E759A3" w:rsidRDefault="00AF0998" w:rsidP="00577264">
      <w:pPr>
        <w:tabs>
          <w:tab w:val="left" w:pos="5947"/>
        </w:tabs>
        <w:rPr>
          <w:b/>
        </w:rPr>
      </w:pPr>
      <w:r>
        <w:rPr>
          <w:b/>
          <w:color w:val="1F497D" w:themeColor="text2"/>
        </w:rPr>
        <w:lastRenderedPageBreak/>
        <w:t>Johann Caspar</w:t>
      </w:r>
      <w:r w:rsidR="00305DBC">
        <w:rPr>
          <w:b/>
          <w:color w:val="1F497D" w:themeColor="text2"/>
        </w:rPr>
        <w:t xml:space="preserve"> Brunner</w:t>
      </w:r>
      <w:r w:rsidR="00577264">
        <w:rPr>
          <w:b/>
          <w:color w:val="1F497D" w:themeColor="text2"/>
        </w:rPr>
        <w:tab/>
      </w:r>
    </w:p>
    <w:p w:rsidR="00BB10FB" w:rsidRPr="00AF0998" w:rsidRDefault="0067350C" w:rsidP="00B8556D">
      <w:pPr>
        <w:rPr>
          <w:b/>
        </w:rPr>
      </w:pPr>
      <w:r>
        <w:t xml:space="preserve">1874 wurde </w:t>
      </w:r>
      <w:r w:rsidR="00142D21">
        <w:t>J. C.</w:t>
      </w:r>
      <w:r>
        <w:t xml:space="preserve"> Brunner in die Expertenkommission zur Ausarbeitung eines eidgenössischen Fabrikgesetzes einberufen. Wer </w:t>
      </w:r>
      <w:r w:rsidR="00C124F6">
        <w:t xml:space="preserve">war dieser Fabrikant, der im Rückblick als „Vater“ des </w:t>
      </w:r>
      <w:r w:rsidR="00E50A75">
        <w:t xml:space="preserve">Aargauer </w:t>
      </w:r>
      <w:r w:rsidR="00C124F6">
        <w:t>Fabrik</w:t>
      </w:r>
      <w:r w:rsidR="00E50A75">
        <w:t>polizei</w:t>
      </w:r>
      <w:r w:rsidR="00C124F6">
        <w:t>gesetz</w:t>
      </w:r>
      <w:r w:rsidR="003F29A4">
        <w:t>es</w:t>
      </w:r>
      <w:r w:rsidR="002555C6">
        <w:t xml:space="preserve"> von 1862</w:t>
      </w:r>
      <w:r w:rsidR="0022137B">
        <w:t xml:space="preserve"> und des eidgenössischen</w:t>
      </w:r>
      <w:r w:rsidR="00E50A75">
        <w:t xml:space="preserve"> Fabrikgesetzes</w:t>
      </w:r>
      <w:r w:rsidR="00C124F6">
        <w:t xml:space="preserve"> </w:t>
      </w:r>
      <w:r w:rsidR="0022137B">
        <w:t xml:space="preserve">von 1877 </w:t>
      </w:r>
      <w:r w:rsidR="00C124F6">
        <w:t>bezeichnet wird?</w:t>
      </w:r>
      <w:r w:rsidR="005C6974">
        <w:t xml:space="preserve"> </w:t>
      </w:r>
    </w:p>
    <w:p w:rsidR="00135FAB" w:rsidRDefault="00135FAB" w:rsidP="00B8556D">
      <w:r>
        <w:rPr>
          <w:noProof/>
        </w:rPr>
        <w:drawing>
          <wp:inline distT="0" distB="0" distL="0" distR="0">
            <wp:extent cx="1015365" cy="1464310"/>
            <wp:effectExtent l="0" t="0" r="635" b="8890"/>
            <wp:docPr id="33"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tr_Brunner_Quelle_Buomberger.jpg"/>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015365" cy="1464310"/>
                    </a:xfrm>
                    <a:prstGeom prst="rect">
                      <a:avLst/>
                    </a:prstGeom>
                    <a:extLst>
                      <a:ext uri="{FAA26D3D-D897-4be2-8F04-BA451C77F1D7}">
                        <ma14:placeholderFlag xmlns:ma14="http://schemas.microsoft.com/office/mac/drawingml/2011/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DB6B1F" w:rsidRDefault="00440CEB" w:rsidP="00285AA5">
      <w:pPr>
        <w:pStyle w:val="Beschriftung"/>
      </w:pPr>
      <w:r>
        <w:t>Abb. 8</w:t>
      </w:r>
      <w:r w:rsidR="00285AA5">
        <w:t xml:space="preserve">: </w:t>
      </w:r>
      <w:r w:rsidR="00285AA5" w:rsidRPr="00285AA5">
        <w:t>22_2_Buomberger_Porträt Brunner.jpg</w:t>
      </w:r>
    </w:p>
    <w:p w:rsidR="00EC535A" w:rsidRDefault="005C6974" w:rsidP="00B8556D">
      <w:r>
        <w:t xml:space="preserve">Brunner </w:t>
      </w:r>
      <w:r w:rsidR="00FC6CBD">
        <w:t>wurde</w:t>
      </w:r>
      <w:r>
        <w:t xml:space="preserve"> </w:t>
      </w:r>
      <w:r w:rsidR="00E127B9">
        <w:t xml:space="preserve">1813 im zürcherischen Erlenbach geboren, </w:t>
      </w:r>
      <w:r w:rsidR="00FC6CBD">
        <w:t>wuchs</w:t>
      </w:r>
      <w:r w:rsidR="00E127B9">
        <w:t xml:space="preserve"> </w:t>
      </w:r>
      <w:r w:rsidR="00852987">
        <w:t xml:space="preserve">in </w:t>
      </w:r>
      <w:proofErr w:type="spellStart"/>
      <w:r w:rsidR="00852987">
        <w:t>Turgi</w:t>
      </w:r>
      <w:proofErr w:type="spellEnd"/>
      <w:r w:rsidR="00852987">
        <w:t xml:space="preserve"> (AG) auf,</w:t>
      </w:r>
      <w:r w:rsidR="00535D97">
        <w:t xml:space="preserve"> und </w:t>
      </w:r>
      <w:r w:rsidR="00F65EAE">
        <w:t>war</w:t>
      </w:r>
      <w:r w:rsidR="00852987">
        <w:t xml:space="preserve"> </w:t>
      </w:r>
      <w:r w:rsidR="00535D97">
        <w:t>vom</w:t>
      </w:r>
      <w:r w:rsidR="00852987">
        <w:t xml:space="preserve"> zwölften Lebensjahr </w:t>
      </w:r>
      <w:r w:rsidR="00535D97">
        <w:t>an</w:t>
      </w:r>
      <w:r w:rsidR="00852987">
        <w:t xml:space="preserve"> Waise. </w:t>
      </w:r>
      <w:r w:rsidR="00C61FBA">
        <w:t xml:space="preserve">Bereits als Kind </w:t>
      </w:r>
      <w:r w:rsidR="00FA1AEF">
        <w:t xml:space="preserve">lernte er den harten Fabrikalltag kennen, </w:t>
      </w:r>
      <w:r w:rsidR="00586555">
        <w:t>wie er</w:t>
      </w:r>
      <w:r w:rsidR="00EC535A">
        <w:t xml:space="preserve"> 1852</w:t>
      </w:r>
      <w:r w:rsidR="00586555">
        <w:t xml:space="preserve"> in einem Brief an </w:t>
      </w:r>
      <w:r w:rsidR="00DD7CC9">
        <w:t xml:space="preserve">den </w:t>
      </w:r>
      <w:r w:rsidR="0006354A">
        <w:t xml:space="preserve">Aargauer </w:t>
      </w:r>
      <w:r w:rsidR="00DD7CC9">
        <w:t xml:space="preserve">Grossrat </w:t>
      </w:r>
      <w:r w:rsidR="00586555">
        <w:t xml:space="preserve">Augustin Keller schrieb: </w:t>
      </w:r>
    </w:p>
    <w:p w:rsidR="000A68E7" w:rsidRPr="000E0C97" w:rsidRDefault="00EC535A" w:rsidP="00B8556D">
      <w:r>
        <w:t>„</w:t>
      </w:r>
      <w:r w:rsidRPr="00544A73">
        <w:t xml:space="preserve">Ich war selbst Fabrikarbeiter und zwar in dem </w:t>
      </w:r>
      <w:proofErr w:type="spellStart"/>
      <w:r w:rsidRPr="00544A73">
        <w:t>vielverkezerten</w:t>
      </w:r>
      <w:proofErr w:type="spellEnd"/>
      <w:r w:rsidRPr="00544A73">
        <w:t xml:space="preserve"> </w:t>
      </w:r>
      <w:proofErr w:type="spellStart"/>
      <w:r w:rsidRPr="00544A73">
        <w:t>Turgi</w:t>
      </w:r>
      <w:proofErr w:type="spellEnd"/>
      <w:r w:rsidRPr="00544A73">
        <w:t>, habe meine schönsten Jugendjahre bis zum siebenzehnten im Diensthause verlebt und vertrauert, kenne daher das Fabrikleben, seine Licht- und Schattenseiten vo</w:t>
      </w:r>
      <w:r>
        <w:t>llkommen [...]“.</w:t>
      </w:r>
    </w:p>
    <w:p w:rsidR="00732807" w:rsidRDefault="00732807" w:rsidP="00E72A14">
      <w:r w:rsidRPr="000E0C97">
        <w:rPr>
          <w:noProof/>
        </w:rPr>
        <w:drawing>
          <wp:inline distT="0" distB="0" distL="0" distR="0">
            <wp:extent cx="1488228" cy="1984907"/>
            <wp:effectExtent l="0" t="0" r="10795" b="0"/>
            <wp:docPr id="40" name="Bild 40" descr="Macintosh HD:Users:florenceroth:Documents:PROJEKTE:Museum Aargau:22_2 Das Aargauische Fabrikgesetz 1862 und J. C. Brunner:Medien:StAAG_Brief Brunner 1852:IMG_3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florenceroth:Documents:PROJEKTE:Museum Aargau:22_2 Das Aargauische Fabrikgesetz 1862 und J. C. Brunner:Medien:StAAG_Brief Brunner 1852:IMG_3620.JPG"/>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489252" cy="1986272"/>
                    </a:xfrm>
                    <a:prstGeom prst="rect">
                      <a:avLst/>
                    </a:prstGeom>
                    <a:noFill/>
                    <a:ln>
                      <a:noFill/>
                    </a:ln>
                  </pic:spPr>
                </pic:pic>
              </a:graphicData>
            </a:graphic>
          </wp:inline>
        </w:drawing>
      </w:r>
      <w:r>
        <w:t xml:space="preserve">  </w:t>
      </w:r>
      <w:r w:rsidRPr="000E0C97">
        <w:rPr>
          <w:noProof/>
        </w:rPr>
        <w:drawing>
          <wp:inline distT="0" distB="0" distL="0" distR="0">
            <wp:extent cx="1472109" cy="1963408"/>
            <wp:effectExtent l="0" t="0" r="1270" b="0"/>
            <wp:docPr id="41" name="Bild 41" descr="Macintosh HD:Users:florenceroth:Documents:PROJEKTE:Museum Aargau:22_2 Das Aargauische Fabrikgesetz 1862 und J. C. Brunner:Medien:StAAG_Brief Brunner 1852:IMG_3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florenceroth:Documents:PROJEKTE:Museum Aargau:22_2 Das Aargauische Fabrikgesetz 1862 und J. C. Brunner:Medien:StAAG_Brief Brunner 1852:IMG_3623.JPG"/>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473083" cy="1964707"/>
                    </a:xfrm>
                    <a:prstGeom prst="rect">
                      <a:avLst/>
                    </a:prstGeom>
                    <a:noFill/>
                    <a:ln>
                      <a:noFill/>
                    </a:ln>
                  </pic:spPr>
                </pic:pic>
              </a:graphicData>
            </a:graphic>
          </wp:inline>
        </w:drawing>
      </w:r>
      <w:r>
        <w:tab/>
      </w:r>
      <w:r>
        <w:rPr>
          <w:noProof/>
        </w:rPr>
        <w:drawing>
          <wp:inline distT="0" distB="0" distL="0" distR="0">
            <wp:extent cx="1488228" cy="1984905"/>
            <wp:effectExtent l="0" t="0" r="10795" b="0"/>
            <wp:docPr id="42" name="Bild 42" descr="Macintosh HD:Users:florenceroth:Documents:PROJEKTE:Museum Aargau:22_2 Das Aargauische Fabrikgesetz 1862 und J. C. Brunner:Medien:StAAG_Brief Brunner 1852:IMG_3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florenceroth:Documents:PROJEKTE:Museum Aargau:22_2 Das Aargauische Fabrikgesetz 1862 und J. C. Brunner:Medien:StAAG_Brief Brunner 1852:IMG_3625.JPG"/>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488706" cy="1985542"/>
                    </a:xfrm>
                    <a:prstGeom prst="rect">
                      <a:avLst/>
                    </a:prstGeom>
                    <a:noFill/>
                    <a:ln>
                      <a:noFill/>
                    </a:ln>
                  </pic:spPr>
                </pic:pic>
              </a:graphicData>
            </a:graphic>
          </wp:inline>
        </w:drawing>
      </w:r>
      <w:r>
        <w:t xml:space="preserve"> + 6 weitere Seiten</w:t>
      </w:r>
    </w:p>
    <w:p w:rsidR="00285AA5" w:rsidRDefault="00285AA5" w:rsidP="00285AA5">
      <w:pPr>
        <w:pStyle w:val="Beschriftung"/>
      </w:pPr>
      <w:r>
        <w:t xml:space="preserve">Abb. 9: </w:t>
      </w:r>
      <w:r w:rsidR="009B722A" w:rsidRPr="009B722A">
        <w:t>22_2_StAAG_Brief Brunner 1852_1.JPG</w:t>
      </w:r>
      <w:r w:rsidR="009B722A">
        <w:t xml:space="preserve"> bis 22_2_StAAG_Brief Brunner 1852_9</w:t>
      </w:r>
      <w:r w:rsidR="009B722A" w:rsidRPr="009B722A">
        <w:t>.JPG</w:t>
      </w:r>
    </w:p>
    <w:p w:rsidR="00E6238C" w:rsidRDefault="005C43A5" w:rsidP="00E72A14">
      <w:r>
        <w:t xml:space="preserve">Wie sich Brunner aus der Misere des Fabrikalltags befreien konnte, ist nicht bekannt. </w:t>
      </w:r>
      <w:r w:rsidR="00EE4B35">
        <w:t>Dass es ihm gelungen ist, bezeugt</w:t>
      </w:r>
      <w:r w:rsidR="005C79F8">
        <w:t xml:space="preserve"> 1839</w:t>
      </w:r>
      <w:r w:rsidR="00EE4B35">
        <w:t xml:space="preserve"> die Gründung </w:t>
      </w:r>
      <w:r w:rsidR="005C79F8">
        <w:t xml:space="preserve">einer Baumwollstoffweberei </w:t>
      </w:r>
      <w:r w:rsidR="00F42D94">
        <w:t xml:space="preserve">in Niederlenz am </w:t>
      </w:r>
      <w:proofErr w:type="spellStart"/>
      <w:r w:rsidR="00F42D94">
        <w:t>Aabach</w:t>
      </w:r>
      <w:proofErr w:type="spellEnd"/>
      <w:r w:rsidR="00F42D94">
        <w:t xml:space="preserve"> </w:t>
      </w:r>
      <w:r w:rsidR="00E6238C">
        <w:t>mit zwei Angestellten</w:t>
      </w:r>
      <w:r w:rsidR="00903986">
        <w:t>, „Untere Fabrik“</w:t>
      </w:r>
      <w:r w:rsidR="00EE4B35">
        <w:t xml:space="preserve"> genannt. </w:t>
      </w:r>
      <w:r w:rsidR="00EB3406">
        <w:t xml:space="preserve">Diese war sehr erfolgreich und bald beschäftigte </w:t>
      </w:r>
      <w:r w:rsidR="004875E6">
        <w:t>Brunner</w:t>
      </w:r>
      <w:r w:rsidR="00EB3406">
        <w:t xml:space="preserve"> in Niederlenz und im deutschen Waldshut 200 </w:t>
      </w:r>
      <w:r w:rsidR="00691004">
        <w:t>Mitarbeitende</w:t>
      </w:r>
      <w:r w:rsidR="00EB3406">
        <w:t xml:space="preserve">. </w:t>
      </w:r>
    </w:p>
    <w:p w:rsidR="00903986" w:rsidRDefault="009B722A" w:rsidP="00903986">
      <w:pPr>
        <w:rPr>
          <w:b/>
        </w:rPr>
      </w:pPr>
      <w:r>
        <w:rPr>
          <w:b/>
          <w:noProof/>
        </w:rPr>
        <w:lastRenderedPageBreak/>
        <w:drawing>
          <wp:inline distT="0" distB="0" distL="0" distR="0">
            <wp:extent cx="1945428" cy="1458480"/>
            <wp:effectExtent l="0" t="0" r="10795" b="0"/>
            <wp:docPr id="35" name="Bild 35" descr="Macintosh HD:Users:florenceroth:Documents:PROJEKTE:Museum Aargau:22_2 Das Aargauische Fabrikgesetz 1862 und J. C. Brunner:Medien:22_2_StAAG_Bleistiftzeichnung_Bru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florenceroth:Documents:PROJEKTE:Museum Aargau:22_2 Das Aargauische Fabrikgesetz 1862 und J. C. Brunner:Medien:22_2_StAAG_Bleistiftzeichnung_Brunner.JPG"/>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45625" cy="1458628"/>
                    </a:xfrm>
                    <a:prstGeom prst="rect">
                      <a:avLst/>
                    </a:prstGeom>
                    <a:noFill/>
                    <a:ln>
                      <a:noFill/>
                    </a:ln>
                  </pic:spPr>
                </pic:pic>
              </a:graphicData>
            </a:graphic>
          </wp:inline>
        </w:drawing>
      </w:r>
    </w:p>
    <w:p w:rsidR="009B722A" w:rsidRPr="00814654" w:rsidRDefault="009B722A" w:rsidP="00C67218">
      <w:pPr>
        <w:pStyle w:val="Beschriftung"/>
        <w:rPr>
          <w:b w:val="0"/>
        </w:rPr>
      </w:pPr>
      <w:r>
        <w:t xml:space="preserve">Abb. 10: </w:t>
      </w:r>
      <w:r w:rsidRPr="009B722A">
        <w:t>22_2_StAAG_Bleistiftzeichnung_Brunner.JPG</w:t>
      </w:r>
    </w:p>
    <w:p w:rsidR="00903986" w:rsidRDefault="004C4D4B" w:rsidP="00E72A14">
      <w:pPr>
        <w:contextualSpacing/>
      </w:pPr>
      <w:r>
        <w:t xml:space="preserve">Die </w:t>
      </w:r>
      <w:r w:rsidR="00903986">
        <w:t xml:space="preserve">„Untere Fabrik“ </w:t>
      </w:r>
      <w:r>
        <w:t>in einer Bleistiftzeichnung aus der Feder J. C. Brunner</w:t>
      </w:r>
      <w:r w:rsidR="00903986">
        <w:t xml:space="preserve"> (Bleistiftzeichnung um 1850, </w:t>
      </w:r>
      <w:proofErr w:type="spellStart"/>
      <w:r w:rsidR="00903986">
        <w:t>StAAG</w:t>
      </w:r>
      <w:proofErr w:type="spellEnd"/>
      <w:r w:rsidR="00903986">
        <w:t xml:space="preserve"> GS 01 616-2)</w:t>
      </w:r>
    </w:p>
    <w:p w:rsidR="00E759A3" w:rsidRDefault="00E759A3" w:rsidP="00E72A14">
      <w:r>
        <w:rPr>
          <w:b/>
          <w:noProof/>
        </w:rPr>
        <w:drawing>
          <wp:inline distT="0" distB="0" distL="0" distR="0">
            <wp:extent cx="1831128" cy="1373346"/>
            <wp:effectExtent l="0" t="0" r="0" b="0"/>
            <wp:docPr id="29"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139-300x225.jpg"/>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831128" cy="1373346"/>
                    </a:xfrm>
                    <a:prstGeom prst="rect">
                      <a:avLst/>
                    </a:prstGeom>
                  </pic:spPr>
                </pic:pic>
              </a:graphicData>
            </a:graphic>
          </wp:inline>
        </w:drawing>
      </w:r>
      <w:r>
        <w:tab/>
      </w:r>
      <w:r>
        <w:rPr>
          <w:b/>
          <w:noProof/>
        </w:rPr>
        <w:drawing>
          <wp:inline distT="0" distB="0" distL="0" distR="0">
            <wp:extent cx="1586569" cy="1699895"/>
            <wp:effectExtent l="0" t="0" r="0" b="1905"/>
            <wp:docPr id="49" name="Bild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bäude_143-280x300.jpg"/>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586569" cy="1699895"/>
                    </a:xfrm>
                    <a:prstGeom prst="rect">
                      <a:avLst/>
                    </a:prstGeom>
                  </pic:spPr>
                </pic:pic>
              </a:graphicData>
            </a:graphic>
          </wp:inline>
        </w:drawing>
      </w:r>
    </w:p>
    <w:p w:rsidR="009B722A" w:rsidRDefault="00F14D50" w:rsidP="00F14D50">
      <w:pPr>
        <w:pStyle w:val="Beschriftung"/>
      </w:pPr>
      <w:r>
        <w:t>Abb. 11:</w:t>
      </w:r>
      <w:r>
        <w:tab/>
      </w:r>
      <w:r w:rsidR="00422F6F" w:rsidRPr="00422F6F">
        <w:t>22_2_rusterholz.ch_1.jpg</w:t>
      </w:r>
      <w:r w:rsidR="00422F6F">
        <w:tab/>
      </w:r>
      <w:r w:rsidR="00422F6F">
        <w:tab/>
      </w:r>
      <w:r>
        <w:t>Abb. 12:</w:t>
      </w:r>
      <w:r w:rsidR="00422F6F">
        <w:t xml:space="preserve"> 22_2_rusterholz.ch_2</w:t>
      </w:r>
      <w:r w:rsidR="00422F6F" w:rsidRPr="00422F6F">
        <w:t>.jpg</w:t>
      </w:r>
    </w:p>
    <w:p w:rsidR="00E759A3" w:rsidRDefault="00CC29F8" w:rsidP="00E72A14">
      <w:r>
        <w:t>Das ehemalige Wohnhaus J. C. Brunners steht noch heute in Niederlenz</w:t>
      </w:r>
      <w:r w:rsidR="00CF4DA3">
        <w:t xml:space="preserve"> an der Wildeggerstrasse, unweit des Dorfmuseums</w:t>
      </w:r>
      <w:r w:rsidR="00730B9A">
        <w:t xml:space="preserve"> von Niederlenz</w:t>
      </w:r>
      <w:r w:rsidR="00CF4DA3">
        <w:t>.</w:t>
      </w:r>
    </w:p>
    <w:p w:rsidR="00BB10FB" w:rsidRDefault="00903986" w:rsidP="00BB10FB">
      <w:pPr>
        <w:contextualSpacing/>
      </w:pPr>
      <w:r>
        <w:rPr>
          <w:noProof/>
        </w:rPr>
        <w:drawing>
          <wp:inline distT="0" distB="0" distL="0" distR="0">
            <wp:extent cx="1789574" cy="1341637"/>
            <wp:effectExtent l="0" t="0" r="0" b="5080"/>
            <wp:docPr id="1" name="Bild 1" descr="Macintosh HD:Users:florenceroth:Documents:PROJEKTE:Museum Aargau:22_2 Das Aargauische Fabrikgesetz 1862 und J. C. Brunner:Medien:StAAG_Fotos:IMG_3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florenceroth:Documents:PROJEKTE:Museum Aargau:22_2 Das Aargauische Fabrikgesetz 1862 und J. C. Brunner:Medien:StAAG_Fotos:IMG_3506.jpg"/>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789976" cy="1341939"/>
                    </a:xfrm>
                    <a:prstGeom prst="rect">
                      <a:avLst/>
                    </a:prstGeom>
                    <a:noFill/>
                    <a:ln>
                      <a:noFill/>
                    </a:ln>
                  </pic:spPr>
                </pic:pic>
              </a:graphicData>
            </a:graphic>
          </wp:inline>
        </w:drawing>
      </w:r>
      <w:r>
        <w:t xml:space="preserve">  </w:t>
      </w:r>
      <w:r>
        <w:rPr>
          <w:noProof/>
        </w:rPr>
        <w:drawing>
          <wp:inline distT="0" distB="0" distL="0" distR="0">
            <wp:extent cx="1777873" cy="1332865"/>
            <wp:effectExtent l="0" t="0" r="635" b="0"/>
            <wp:docPr id="3" name="Bild 3" descr="Macintosh HD:Users:florenceroth:Documents:PROJEKTE:Museum Aargau:22_2 Das Aargauische Fabrikgesetz 1862 und J. C. Brunner:Medien:StAAG_Fotos:IMG_3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florenceroth:Documents:PROJEKTE:Museum Aargau:22_2 Das Aargauische Fabrikgesetz 1862 und J. C. Brunner:Medien:StAAG_Fotos:IMG_3508.jpg"/>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778507" cy="1333340"/>
                    </a:xfrm>
                    <a:prstGeom prst="rect">
                      <a:avLst/>
                    </a:prstGeom>
                    <a:noFill/>
                    <a:ln>
                      <a:noFill/>
                    </a:ln>
                  </pic:spPr>
                </pic:pic>
              </a:graphicData>
            </a:graphic>
          </wp:inline>
        </w:drawing>
      </w:r>
      <w:r>
        <w:t xml:space="preserve">  </w:t>
      </w:r>
      <w:r>
        <w:rPr>
          <w:noProof/>
        </w:rPr>
        <w:drawing>
          <wp:inline distT="0" distB="0" distL="0" distR="0">
            <wp:extent cx="1856528" cy="1391832"/>
            <wp:effectExtent l="0" t="0" r="0" b="5715"/>
            <wp:docPr id="5" name="Bild 5" descr="Macintosh HD:Users:florenceroth:Documents:PROJEKTE:Museum Aargau:22_2 Das Aargauische Fabrikgesetz 1862 und J. C. Brunner:Medien:StAAG_Fotos:IMG_3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florenceroth:Documents:PROJEKTE:Museum Aargau:22_2 Das Aargauische Fabrikgesetz 1862 und J. C. Brunner:Medien:StAAG_Fotos:IMG_3510.jpg"/>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857190" cy="1392328"/>
                    </a:xfrm>
                    <a:prstGeom prst="rect">
                      <a:avLst/>
                    </a:prstGeom>
                    <a:noFill/>
                    <a:ln>
                      <a:noFill/>
                    </a:ln>
                  </pic:spPr>
                </pic:pic>
              </a:graphicData>
            </a:graphic>
          </wp:inline>
        </w:drawing>
      </w:r>
      <w:r w:rsidR="00BB10FB">
        <w:t xml:space="preserve"> Grundriss der Fabrik und des Wasserwerks am </w:t>
      </w:r>
      <w:proofErr w:type="spellStart"/>
      <w:r w:rsidR="00BB10FB">
        <w:t>Aabach</w:t>
      </w:r>
      <w:proofErr w:type="spellEnd"/>
      <w:r w:rsidR="00BB10FB">
        <w:t xml:space="preserve"> (Zeichnung 1894, </w:t>
      </w:r>
      <w:proofErr w:type="spellStart"/>
      <w:r w:rsidR="00BB10FB">
        <w:t>StAAG</w:t>
      </w:r>
      <w:proofErr w:type="spellEnd"/>
      <w:r w:rsidR="00BB10FB">
        <w:t xml:space="preserve"> DB.W01 0016/04)</w:t>
      </w:r>
    </w:p>
    <w:p w:rsidR="00903986" w:rsidRDefault="00903986" w:rsidP="00903986">
      <w:r>
        <w:rPr>
          <w:noProof/>
        </w:rPr>
        <w:drawing>
          <wp:inline distT="0" distB="0" distL="0" distR="0">
            <wp:extent cx="5031528" cy="1627602"/>
            <wp:effectExtent l="0" t="0" r="0" b="0"/>
            <wp:docPr id="30" name="Bild 30" descr="Macintosh HD:Users:florenceroth:Documents:PROJEKTE:Museum Aargau:22_2 Das Aargauische Fabrikgesetz 1862 und J. C. Brunner:Medien:StAAG_Fotos:Unbenanntes_Panoram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florenceroth:Documents:PROJEKTE:Museum Aargau:22_2 Das Aargauische Fabrikgesetz 1862 und J. C. Brunner:Medien:StAAG_Fotos:Unbenanntes_Panorama2.jpg"/>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033059" cy="1628097"/>
                    </a:xfrm>
                    <a:prstGeom prst="rect">
                      <a:avLst/>
                    </a:prstGeom>
                    <a:noFill/>
                    <a:ln>
                      <a:noFill/>
                    </a:ln>
                  </pic:spPr>
                </pic:pic>
              </a:graphicData>
            </a:graphic>
          </wp:inline>
        </w:drawing>
      </w:r>
    </w:p>
    <w:p w:rsidR="00923C28" w:rsidRDefault="00AF15B7" w:rsidP="00923C28">
      <w:pPr>
        <w:pStyle w:val="Beschriftung"/>
      </w:pPr>
      <w:r>
        <w:t>Abb. 13-16</w:t>
      </w:r>
      <w:r w:rsidR="00923C28">
        <w:t xml:space="preserve">: </w:t>
      </w:r>
      <w:r w:rsidR="00923C28" w:rsidRPr="00923C28">
        <w:t>22_2_StAAG_Pläne Brunner_1.jpg</w:t>
      </w:r>
      <w:r w:rsidR="00C67218">
        <w:t xml:space="preserve"> bis _4.jpg</w:t>
      </w:r>
    </w:p>
    <w:p w:rsidR="00C67B5D" w:rsidRDefault="00D277A5" w:rsidP="00E72A14">
      <w:pPr>
        <w:rPr>
          <w:noProof/>
          <w:lang w:val="de-DE" w:eastAsia="de-DE"/>
        </w:rPr>
      </w:pPr>
      <w:r>
        <w:lastRenderedPageBreak/>
        <w:t>Brunner leitete seine Fa</w:t>
      </w:r>
      <w:r w:rsidR="00957F7D">
        <w:t>brik nach strengen Grundsätzen:</w:t>
      </w:r>
      <w:r w:rsidR="002C6389">
        <w:t xml:space="preserve"> Er beschäftigte vor allem junge Frauen im Alter von 16 bis 24 Jahren, da er diese als fleissiger und ordentlicher </w:t>
      </w:r>
      <w:r w:rsidR="0053764F">
        <w:t xml:space="preserve">als Burschen </w:t>
      </w:r>
      <w:r w:rsidR="002C6389">
        <w:t xml:space="preserve">betrachtete. </w:t>
      </w:r>
      <w:r w:rsidR="00047CC8">
        <w:t xml:space="preserve">In der Färberei stellte er auch Männer ein, achtete aber darauf, dass in nach Geschlecht getrennten Räumen gearbeitet wurde. </w:t>
      </w:r>
      <w:r w:rsidR="0070697D">
        <w:t xml:space="preserve">Die Einhaltung von Moral und Sitte war </w:t>
      </w:r>
      <w:r w:rsidR="00F14AA2">
        <w:t>Brunner</w:t>
      </w:r>
      <w:r w:rsidR="0070697D">
        <w:t xml:space="preserve"> ein grosses Anliegen</w:t>
      </w:r>
      <w:r w:rsidR="00A837A3">
        <w:t xml:space="preserve">, denn </w:t>
      </w:r>
      <w:r w:rsidR="0013465B">
        <w:t xml:space="preserve">in seinen Augen </w:t>
      </w:r>
      <w:r w:rsidR="00DE7C38">
        <w:t xml:space="preserve">waren die Fabrikarbeiterinnen und </w:t>
      </w:r>
      <w:r w:rsidR="00F14AA2">
        <w:t>-</w:t>
      </w:r>
      <w:r w:rsidR="00DE7C38">
        <w:t xml:space="preserve">arbeiter </w:t>
      </w:r>
      <w:r w:rsidR="00F14AA2">
        <w:t>nicht selten selbst S</w:t>
      </w:r>
      <w:r w:rsidR="00837AB5">
        <w:t>chuld an ihrer elenden Lebenssituation</w:t>
      </w:r>
      <w:r w:rsidR="00DE7C38">
        <w:t xml:space="preserve">. </w:t>
      </w:r>
      <w:r w:rsidR="002D33C6">
        <w:t>Brunner riet in seinem 1872 veröffentlichten Büchlein „</w:t>
      </w:r>
      <w:r w:rsidR="00C971D0">
        <w:t xml:space="preserve">Kleiner Wegweiser </w:t>
      </w:r>
      <w:proofErr w:type="spellStart"/>
      <w:r w:rsidR="00C971D0">
        <w:t>durch’s</w:t>
      </w:r>
      <w:proofErr w:type="spellEnd"/>
      <w:r w:rsidR="00C971D0">
        <w:t xml:space="preserve"> Leben für Fabrikarbeiter“, die Arbeiter sollten ihren Lohn besser für </w:t>
      </w:r>
      <w:r w:rsidR="001B0620">
        <w:t>Notwendiges (Wohnung, Nahrung und Kleider) als für entbehrliche</w:t>
      </w:r>
      <w:r w:rsidR="00C971D0">
        <w:t xml:space="preserve"> Lebensgenüsse </w:t>
      </w:r>
      <w:r w:rsidR="001B0620">
        <w:t xml:space="preserve">aller Art, </w:t>
      </w:r>
      <w:r w:rsidR="00681E36">
        <w:t xml:space="preserve">Alkohol oder Ramsch </w:t>
      </w:r>
      <w:r w:rsidR="001B0620">
        <w:t>ausgeben.</w:t>
      </w:r>
      <w:r w:rsidR="00C67B5D" w:rsidRPr="00C67B5D">
        <w:rPr>
          <w:noProof/>
          <w:lang w:val="de-DE" w:eastAsia="de-DE"/>
        </w:rPr>
        <w:t xml:space="preserve"> </w:t>
      </w:r>
    </w:p>
    <w:p w:rsidR="00CE55E1" w:rsidRDefault="00C67B5D" w:rsidP="00E72A14">
      <w:r>
        <w:rPr>
          <w:noProof/>
        </w:rPr>
        <w:drawing>
          <wp:inline distT="0" distB="0" distL="0" distR="0">
            <wp:extent cx="1145328" cy="1647190"/>
            <wp:effectExtent l="0" t="0" r="0" b="3810"/>
            <wp:docPr id="44" name="Bild 44" descr="Macintosh HD:Users:florenceroth:Documents:PROJEKTE:Museum Aargau:22_2 Das Aargauische Fabrikgesetz 1862 und J. C. Brunner:Medien:SWA_Fotos:IMG_3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florenceroth:Documents:PROJEKTE:Museum Aargau:22_2 Das Aargauische Fabrikgesetz 1862 und J. C. Brunner:Medien:SWA_Fotos:IMG_3462.jpg"/>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146203" cy="1648448"/>
                    </a:xfrm>
                    <a:prstGeom prst="rect">
                      <a:avLst/>
                    </a:prstGeom>
                    <a:noFill/>
                    <a:ln>
                      <a:noFill/>
                    </a:ln>
                  </pic:spPr>
                </pic:pic>
              </a:graphicData>
            </a:graphic>
          </wp:inline>
        </w:drawing>
      </w:r>
    </w:p>
    <w:p w:rsidR="00AF15B7" w:rsidRDefault="00AF15B7" w:rsidP="00AF15B7">
      <w:pPr>
        <w:pStyle w:val="Beschriftung"/>
      </w:pPr>
      <w:r>
        <w:t xml:space="preserve">Abb. 17: </w:t>
      </w:r>
      <w:r w:rsidRPr="00AF15B7">
        <w:t>22_2_SWA_Vo M 13c.JPG</w:t>
      </w:r>
    </w:p>
    <w:p w:rsidR="00CE55E1" w:rsidRDefault="00864895" w:rsidP="00E72A14">
      <w:r>
        <w:t xml:space="preserve">Kinder unter 16 Jahren beschäftigte Brunner keine, sondern plädierte </w:t>
      </w:r>
      <w:r w:rsidR="000B71D6">
        <w:t>dafür, dass Kinder zur Schule gingen</w:t>
      </w:r>
      <w:r w:rsidR="00691004">
        <w:t>,</w:t>
      </w:r>
      <w:r w:rsidR="000B71D6">
        <w:t xml:space="preserve"> ohne in einer Fabrik arbeiten zu müssen. Das Nebeneinander von Schule und Fabrik bezeichnete Brunner als „Mord an der Jugend“</w:t>
      </w:r>
      <w:r w:rsidR="00797EBD">
        <w:rPr>
          <w:rStyle w:val="Funotenzeichen"/>
        </w:rPr>
        <w:footnoteReference w:id="2"/>
      </w:r>
      <w:r w:rsidR="000B71D6">
        <w:t>.</w:t>
      </w:r>
      <w:r w:rsidR="002F3E07">
        <w:t xml:space="preserve"> Eine gute Schulbildung erschien</w:t>
      </w:r>
      <w:r w:rsidR="003524B1">
        <w:t xml:space="preserve"> Brunner als </w:t>
      </w:r>
      <w:r w:rsidR="00B812C6">
        <w:t>die</w:t>
      </w:r>
      <w:r w:rsidR="003524B1">
        <w:t xml:space="preserve"> einzige </w:t>
      </w:r>
      <w:r w:rsidR="00B812C6">
        <w:t>Möglichkeit</w:t>
      </w:r>
      <w:r w:rsidR="003524B1">
        <w:t xml:space="preserve">, </w:t>
      </w:r>
      <w:r w:rsidR="00B812C6">
        <w:t xml:space="preserve">um einen Weg </w:t>
      </w:r>
      <w:r w:rsidR="003524B1">
        <w:t xml:space="preserve">aus dem Fabrikarbeiterleben </w:t>
      </w:r>
      <w:r w:rsidR="00B812C6">
        <w:t>herauszufinden</w:t>
      </w:r>
      <w:r w:rsidR="003524B1">
        <w:t xml:space="preserve">. </w:t>
      </w:r>
    </w:p>
    <w:p w:rsidR="00E63C4B" w:rsidRDefault="009650F8" w:rsidP="009E3F4B">
      <w:r>
        <w:t>Eine beso</w:t>
      </w:r>
      <w:r w:rsidR="001C2366">
        <w:t xml:space="preserve">nders dezidierte Meinung vertrat Brunner über die Arbeit von Müttern: </w:t>
      </w:r>
      <w:r w:rsidR="00E72A14">
        <w:t xml:space="preserve">„So eine </w:t>
      </w:r>
      <w:proofErr w:type="spellStart"/>
      <w:r w:rsidR="00E72A14">
        <w:t>Arbeitersfrau</w:t>
      </w:r>
      <w:proofErr w:type="spellEnd"/>
      <w:r w:rsidR="00E72A14">
        <w:t xml:space="preserve"> soll aber nicht nur alles, was der Hausfrau zu </w:t>
      </w:r>
      <w:proofErr w:type="spellStart"/>
      <w:r w:rsidR="00E72A14">
        <w:t>thun</w:t>
      </w:r>
      <w:proofErr w:type="spellEnd"/>
      <w:r w:rsidR="00E72A14">
        <w:t xml:space="preserve"> und tragen obliegt, selber </w:t>
      </w:r>
      <w:proofErr w:type="spellStart"/>
      <w:r w:rsidR="00E72A14">
        <w:t>thun</w:t>
      </w:r>
      <w:proofErr w:type="spellEnd"/>
      <w:r w:rsidR="00E72A14">
        <w:t xml:space="preserve"> und tragen, sondern sie soll auch noch selber in die Fabrik gehen. Das ist doch gewiss der grösste Unsinn, wozu wir nie und nimmer Hand bieten werden.“</w:t>
      </w:r>
      <w:r w:rsidR="00797EBD">
        <w:rPr>
          <w:rStyle w:val="Funotenzeichen"/>
        </w:rPr>
        <w:footnoteReference w:id="3"/>
      </w:r>
    </w:p>
    <w:p w:rsidR="005577EF" w:rsidRDefault="00740708" w:rsidP="009E3F4B">
      <w:r>
        <w:t xml:space="preserve">Durch seine zahlreichen Publikationen </w:t>
      </w:r>
      <w:r w:rsidR="00687483">
        <w:t>wurde</w:t>
      </w:r>
      <w:r w:rsidR="00EE14F3">
        <w:t>n</w:t>
      </w:r>
      <w:r w:rsidR="00687483">
        <w:t xml:space="preserve"> </w:t>
      </w:r>
      <w:r w:rsidR="00882611">
        <w:t>Brunner</w:t>
      </w:r>
      <w:r w:rsidR="00EE14F3">
        <w:t>s Ansichten zur Fabrikarbeit</w:t>
      </w:r>
      <w:r w:rsidR="00882611">
        <w:t xml:space="preserve"> sehr </w:t>
      </w:r>
      <w:r w:rsidR="00EE14F3">
        <w:t>geschätzt</w:t>
      </w:r>
      <w:r w:rsidR="00882611">
        <w:t xml:space="preserve">, </w:t>
      </w:r>
      <w:r w:rsidR="00EE14F3">
        <w:t xml:space="preserve">und </w:t>
      </w:r>
      <w:r w:rsidR="00880CA9">
        <w:t xml:space="preserve">man </w:t>
      </w:r>
      <w:r w:rsidR="00EE14F3">
        <w:t>berief</w:t>
      </w:r>
      <w:r w:rsidR="00882611">
        <w:t xml:space="preserve"> ihn </w:t>
      </w:r>
      <w:r w:rsidR="00FC36F0">
        <w:t xml:space="preserve">1874 </w:t>
      </w:r>
      <w:r w:rsidR="00882611">
        <w:t>in die Expertenkommission zur Ausarbeitung des eidgenössischen Fabrikgesetzes.</w:t>
      </w:r>
      <w:r w:rsidR="00A702EF">
        <w:t xml:space="preserve"> Bei den Beratun</w:t>
      </w:r>
      <w:r w:rsidR="003653A7">
        <w:t xml:space="preserve">gen wirkte er sehr engagiert mit, </w:t>
      </w:r>
      <w:r w:rsidR="008526B0">
        <w:t>nur ein anderes Kommissionsmitglied meldete sich mehr als Brunner</w:t>
      </w:r>
      <w:r w:rsidR="00BD5D1F">
        <w:t>. Einer</w:t>
      </w:r>
      <w:r w:rsidR="003653A7">
        <w:t xml:space="preserve"> seiner </w:t>
      </w:r>
      <w:r w:rsidR="00BD5D1F">
        <w:t>Vorschläge</w:t>
      </w:r>
      <w:r w:rsidR="003653A7">
        <w:t xml:space="preserve">, ein obligatorisches Fabrikreglement, wurde </w:t>
      </w:r>
      <w:r w:rsidR="008355C8">
        <w:t>nach grösserer Diskussion</w:t>
      </w:r>
      <w:r w:rsidR="003653A7">
        <w:t xml:space="preserve"> </w:t>
      </w:r>
      <w:r w:rsidR="00BD5D1F">
        <w:t xml:space="preserve">in das Gesetz aufgenommen. </w:t>
      </w:r>
      <w:r w:rsidR="00CF4BCF">
        <w:t>Dieses Fabrikreglement sollte, so Brunner</w:t>
      </w:r>
      <w:r w:rsidR="0048386A">
        <w:t xml:space="preserve">, sowohl den Arbeiter zu Gehorsam gegenüber dem Fabrikherrn verpflichten, als auch </w:t>
      </w:r>
      <w:r w:rsidR="00EB7B7F">
        <w:t>die Fabrikanten zu einem freundlichen Umgang mit den Arbeitnehmenden.</w:t>
      </w:r>
    </w:p>
    <w:p w:rsidR="00C34811" w:rsidRDefault="00C34811" w:rsidP="009E3F4B">
      <w:r>
        <w:rPr>
          <w:noProof/>
        </w:rPr>
        <w:lastRenderedPageBreak/>
        <w:drawing>
          <wp:inline distT="0" distB="0" distL="0" distR="0">
            <wp:extent cx="1138242" cy="1497205"/>
            <wp:effectExtent l="0" t="0" r="5080" b="1905"/>
            <wp:docPr id="45" name="Bild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_2_Dorfmuseum Niederlenz_Fabrikordnung1.JPG"/>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138457" cy="1497488"/>
                    </a:xfrm>
                    <a:prstGeom prst="rect">
                      <a:avLst/>
                    </a:prstGeom>
                  </pic:spPr>
                </pic:pic>
              </a:graphicData>
            </a:graphic>
          </wp:inline>
        </w:drawing>
      </w:r>
      <w:r>
        <w:tab/>
      </w:r>
      <w:r>
        <w:rPr>
          <w:noProof/>
        </w:rPr>
        <w:drawing>
          <wp:inline distT="0" distB="0" distL="0" distR="0">
            <wp:extent cx="2058948" cy="1462405"/>
            <wp:effectExtent l="0" t="0" r="0" b="10795"/>
            <wp:docPr id="46" name="Bild 46" descr="Macintosh HD:Users:florenceroth:Documents:PROJEKTE:Museum Aargau:22_2 Das Aargauische Fabrikgesetz 1862 und J. C. Brunner:Medien:22_2_Dorfmuseum Niederlenz_Fabrikordnun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florenceroth:Documents:PROJEKTE:Museum Aargau:22_2 Das Aargauische Fabrikgesetz 1862 und J. C. Brunner:Medien:22_2_Dorfmuseum Niederlenz_Fabrikordnung2.JPG"/>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058948" cy="1462405"/>
                    </a:xfrm>
                    <a:prstGeom prst="rect">
                      <a:avLst/>
                    </a:prstGeom>
                    <a:noFill/>
                    <a:ln>
                      <a:noFill/>
                    </a:ln>
                  </pic:spPr>
                </pic:pic>
              </a:graphicData>
            </a:graphic>
          </wp:inline>
        </w:drawing>
      </w:r>
    </w:p>
    <w:p w:rsidR="00AF15B7" w:rsidRDefault="00AF15B7" w:rsidP="00AF15B7">
      <w:pPr>
        <w:pStyle w:val="Beschriftung"/>
      </w:pPr>
      <w:r>
        <w:t>Abb. 1</w:t>
      </w:r>
      <w:fldSimple w:instr=" SEQ Abb. \* ARABIC ">
        <w:r w:rsidR="00B60F82">
          <w:rPr>
            <w:noProof/>
          </w:rPr>
          <w:t>8</w:t>
        </w:r>
      </w:fldSimple>
      <w:r>
        <w:t xml:space="preserve">+19: </w:t>
      </w:r>
      <w:r w:rsidRPr="00AF15B7">
        <w:t>22_2_Dorfmuseum Niederlenz_Fabrikordnung1.JPG</w:t>
      </w:r>
    </w:p>
    <w:p w:rsidR="00CB3D27" w:rsidRDefault="006D4A0C" w:rsidP="009E3F4B">
      <w:r>
        <w:t xml:space="preserve">Durch seinen Einsatz und seine Bekanntheit </w:t>
      </w:r>
      <w:r w:rsidR="00CE62C3">
        <w:t>wird</w:t>
      </w:r>
      <w:r w:rsidR="00F762F0">
        <w:t xml:space="preserve"> </w:t>
      </w:r>
      <w:r w:rsidR="00EB0992">
        <w:t xml:space="preserve">es </w:t>
      </w:r>
      <w:r w:rsidR="00CE62C3">
        <w:t xml:space="preserve">als sein </w:t>
      </w:r>
      <w:r w:rsidR="00F762F0">
        <w:t>Verdienst</w:t>
      </w:r>
      <w:r w:rsidR="00CE62C3">
        <w:t xml:space="preserve"> angesehen</w:t>
      </w:r>
      <w:r w:rsidR="00F762F0">
        <w:t>,</w:t>
      </w:r>
      <w:r w:rsidR="00732CB1">
        <w:t xml:space="preserve"> dass das eidgenössische</w:t>
      </w:r>
      <w:r w:rsidR="00CB3D27">
        <w:t xml:space="preserve"> Fabrikgesetz im </w:t>
      </w:r>
      <w:r w:rsidR="00EB0992">
        <w:t xml:space="preserve">Kanton </w:t>
      </w:r>
      <w:r w:rsidR="00CB3D27">
        <w:t>Aargau mit 22837 Ja-</w:t>
      </w:r>
      <w:r w:rsidR="00EB0992">
        <w:t>Stimmen (66%)</w:t>
      </w:r>
      <w:r w:rsidR="00CB3D27">
        <w:t xml:space="preserve"> gegen 11313 Nein-Stimmen </w:t>
      </w:r>
      <w:r w:rsidR="00EB0992">
        <w:t xml:space="preserve">im Gegensatz zur restlichen Schweiz </w:t>
      </w:r>
      <w:r w:rsidR="00CE62C3">
        <w:t xml:space="preserve">sehr deutlich </w:t>
      </w:r>
      <w:r w:rsidR="009A32F0">
        <w:t>angenommen</w:t>
      </w:r>
      <w:r w:rsidR="00F762F0">
        <w:t xml:space="preserve"> wurde (eidgenössischer Ja-Anteil: 51.5%)</w:t>
      </w:r>
      <w:r w:rsidR="00732CB1">
        <w:t>.</w:t>
      </w:r>
    </w:p>
    <w:p w:rsidR="00880CA9" w:rsidRPr="00880CA9" w:rsidRDefault="00880CA9" w:rsidP="00880CA9">
      <w:pPr>
        <w:rPr>
          <w:color w:val="FF0000"/>
        </w:rPr>
      </w:pPr>
      <w:r w:rsidRPr="00880CA9">
        <w:rPr>
          <w:color w:val="FF0000"/>
        </w:rPr>
        <w:t xml:space="preserve">[Umsetzung: Audio/ Text  und Bilder, an Standort Niederlenz- Untere Fabrik oder vor Wohnhaus Brunner verortet – </w:t>
      </w:r>
      <w:proofErr w:type="spellStart"/>
      <w:r w:rsidRPr="00880CA9">
        <w:rPr>
          <w:color w:val="FF0000"/>
        </w:rPr>
        <w:t>Layar</w:t>
      </w:r>
      <w:proofErr w:type="spellEnd"/>
      <w:r w:rsidRPr="00880CA9">
        <w:rPr>
          <w:color w:val="FF0000"/>
        </w:rPr>
        <w:t>?]</w:t>
      </w:r>
    </w:p>
    <w:p w:rsidR="009E3F4B" w:rsidRDefault="009E3F4B" w:rsidP="00E72A14"/>
    <w:p w:rsidR="00C966D3" w:rsidRDefault="00C966D3">
      <w:pPr>
        <w:rPr>
          <w:b/>
          <w:color w:val="1F497D" w:themeColor="text2"/>
        </w:rPr>
      </w:pPr>
      <w:r>
        <w:rPr>
          <w:b/>
          <w:color w:val="1F497D" w:themeColor="text2"/>
        </w:rPr>
        <w:br w:type="page"/>
      </w:r>
    </w:p>
    <w:p w:rsidR="00A35417" w:rsidRDefault="00A35417">
      <w:pPr>
        <w:rPr>
          <w:b/>
          <w:color w:val="1F497D" w:themeColor="text2"/>
        </w:rPr>
      </w:pPr>
      <w:r>
        <w:rPr>
          <w:b/>
          <w:color w:val="1F497D" w:themeColor="text2"/>
        </w:rPr>
        <w:lastRenderedPageBreak/>
        <w:t>Fabrikinspektion</w:t>
      </w:r>
      <w:r w:rsidR="00973961">
        <w:rPr>
          <w:b/>
          <w:color w:val="1F497D" w:themeColor="text2"/>
        </w:rPr>
        <w:t xml:space="preserve"> gestern und heute</w:t>
      </w:r>
    </w:p>
    <w:p w:rsidR="00DE59C0" w:rsidRPr="005E5E6C" w:rsidRDefault="001F04BD" w:rsidP="005E5E6C">
      <w:pPr>
        <w:rPr>
          <w:shd w:val="clear" w:color="auto" w:fill="FAFAFA"/>
          <w:lang w:val="de-DE" w:eastAsia="de-DE"/>
        </w:rPr>
      </w:pPr>
      <w:r w:rsidRPr="005E5E6C">
        <w:rPr>
          <w:shd w:val="clear" w:color="auto" w:fill="FAFAFA"/>
          <w:lang w:val="de-DE" w:eastAsia="de-DE"/>
        </w:rPr>
        <w:t xml:space="preserve">Um das am 1. Januar 1878 in Kraft getretene Fabrikgesetz umzusetzen, setzte </w:t>
      </w:r>
      <w:r w:rsidR="00710789" w:rsidRPr="005E5E6C">
        <w:rPr>
          <w:shd w:val="clear" w:color="auto" w:fill="FAFAFA"/>
          <w:lang w:val="de-DE" w:eastAsia="de-DE"/>
        </w:rPr>
        <w:t xml:space="preserve">der Bundesrat drei Fabrikinspektoren ein: </w:t>
      </w:r>
      <w:r w:rsidR="00FA683B" w:rsidRPr="005E5E6C">
        <w:rPr>
          <w:shd w:val="clear" w:color="auto" w:fill="FAFAFA"/>
          <w:lang w:val="de-DE" w:eastAsia="de-DE"/>
        </w:rPr>
        <w:t xml:space="preserve">Fridolin Schuler </w:t>
      </w:r>
      <w:r w:rsidR="006075D1" w:rsidRPr="005E5E6C">
        <w:rPr>
          <w:shd w:val="clear" w:color="auto" w:fill="FAFAFA"/>
          <w:lang w:val="de-DE" w:eastAsia="de-DE"/>
        </w:rPr>
        <w:t>(1832-1903)</w:t>
      </w:r>
      <w:r w:rsidR="00FA683B" w:rsidRPr="005E5E6C">
        <w:rPr>
          <w:shd w:val="clear" w:color="auto" w:fill="FAFAFA"/>
          <w:lang w:val="de-DE" w:eastAsia="de-DE"/>
        </w:rPr>
        <w:t xml:space="preserve">, </w:t>
      </w:r>
      <w:r w:rsidR="00710789" w:rsidRPr="005E5E6C">
        <w:rPr>
          <w:shd w:val="clear" w:color="auto" w:fill="FAFAFA"/>
          <w:lang w:val="de-DE" w:eastAsia="de-DE"/>
        </w:rPr>
        <w:t xml:space="preserve">Wilhelm Klein (1825-1887) und Edmund </w:t>
      </w:r>
      <w:proofErr w:type="spellStart"/>
      <w:r w:rsidR="00710789" w:rsidRPr="005E5E6C">
        <w:rPr>
          <w:shd w:val="clear" w:color="auto" w:fill="FAFAFA"/>
          <w:lang w:val="de-DE" w:eastAsia="de-DE"/>
        </w:rPr>
        <w:t>Nüsperli</w:t>
      </w:r>
      <w:proofErr w:type="spellEnd"/>
      <w:r w:rsidR="00710789" w:rsidRPr="005E5E6C">
        <w:rPr>
          <w:shd w:val="clear" w:color="auto" w:fill="FAFAFA"/>
          <w:lang w:val="de-DE" w:eastAsia="de-DE"/>
        </w:rPr>
        <w:t xml:space="preserve"> (</w:t>
      </w:r>
      <w:r w:rsidR="00FA683B" w:rsidRPr="005E5E6C">
        <w:rPr>
          <w:shd w:val="clear" w:color="auto" w:fill="FAFAFA"/>
          <w:lang w:val="de-DE" w:eastAsia="de-DE"/>
        </w:rPr>
        <w:t>1838-1890)</w:t>
      </w:r>
      <w:r w:rsidR="006075D1" w:rsidRPr="005E5E6C">
        <w:rPr>
          <w:shd w:val="clear" w:color="auto" w:fill="FAFAFA"/>
          <w:lang w:val="de-DE" w:eastAsia="de-DE"/>
        </w:rPr>
        <w:t xml:space="preserve">. Diese drei </w:t>
      </w:r>
      <w:r w:rsidR="00272982" w:rsidRPr="005E5E6C">
        <w:rPr>
          <w:shd w:val="clear" w:color="auto" w:fill="FAFAFA"/>
          <w:lang w:val="de-DE" w:eastAsia="de-DE"/>
        </w:rPr>
        <w:t>besichtigten</w:t>
      </w:r>
      <w:r w:rsidR="006075D1" w:rsidRPr="005E5E6C">
        <w:rPr>
          <w:shd w:val="clear" w:color="auto" w:fill="FAFAFA"/>
          <w:lang w:val="de-DE" w:eastAsia="de-DE"/>
        </w:rPr>
        <w:t xml:space="preserve"> alle </w:t>
      </w:r>
      <w:r w:rsidR="00272982" w:rsidRPr="005E5E6C">
        <w:rPr>
          <w:shd w:val="clear" w:color="auto" w:fill="FAFAFA"/>
          <w:lang w:val="de-DE" w:eastAsia="de-DE"/>
        </w:rPr>
        <w:t xml:space="preserve">Schweizer </w:t>
      </w:r>
      <w:r w:rsidR="006075D1" w:rsidRPr="005E5E6C">
        <w:rPr>
          <w:shd w:val="clear" w:color="auto" w:fill="FAFAFA"/>
          <w:lang w:val="de-DE" w:eastAsia="de-DE"/>
        </w:rPr>
        <w:t>industriellen Betriebe, die unter das Fabrikgese</w:t>
      </w:r>
      <w:r w:rsidR="00272982" w:rsidRPr="005E5E6C">
        <w:rPr>
          <w:shd w:val="clear" w:color="auto" w:fill="FAFAFA"/>
          <w:lang w:val="de-DE" w:eastAsia="de-DE"/>
        </w:rPr>
        <w:t xml:space="preserve">tz fielen und wachten </w:t>
      </w:r>
      <w:r w:rsidR="006075D1" w:rsidRPr="005E5E6C">
        <w:rPr>
          <w:shd w:val="clear" w:color="auto" w:fill="FAFAFA"/>
          <w:lang w:val="de-DE" w:eastAsia="de-DE"/>
        </w:rPr>
        <w:t>über die Einhaltung des Gesetzes.</w:t>
      </w:r>
      <w:r w:rsidR="00366356" w:rsidRPr="005E5E6C">
        <w:rPr>
          <w:shd w:val="clear" w:color="auto" w:fill="FAFAFA"/>
          <w:lang w:val="de-DE" w:eastAsia="de-DE"/>
        </w:rPr>
        <w:t xml:space="preserve"> Der bekannteste unter ihnen war der Glarner Arzt Fridolin Schuler</w:t>
      </w:r>
      <w:r w:rsidR="000F7BC2" w:rsidRPr="005E5E6C">
        <w:rPr>
          <w:shd w:val="clear" w:color="auto" w:fill="FAFAFA"/>
          <w:lang w:val="de-DE" w:eastAsia="de-DE"/>
        </w:rPr>
        <w:t xml:space="preserve">, der </w:t>
      </w:r>
      <w:r w:rsidR="000F7BC2" w:rsidRPr="00DE59C0">
        <w:rPr>
          <w:shd w:val="clear" w:color="auto" w:fill="FAFAFA"/>
          <w:lang w:val="de-DE" w:eastAsia="de-DE"/>
        </w:rPr>
        <w:t xml:space="preserve">die Inspektion der Kantone Zürich, St. Gallen, Glarus, Uri, Schwyz, Ob- und Nidwalden, Zug und Graubünden übernahm. </w:t>
      </w:r>
      <w:r w:rsidR="00E57063" w:rsidRPr="00DE59C0">
        <w:rPr>
          <w:shd w:val="clear" w:color="auto" w:fill="FAFAFA"/>
          <w:lang w:val="de-DE" w:eastAsia="de-DE"/>
        </w:rPr>
        <w:t xml:space="preserve">Damit </w:t>
      </w:r>
      <w:r w:rsidR="001379D4" w:rsidRPr="00DE59C0">
        <w:rPr>
          <w:shd w:val="clear" w:color="auto" w:fill="FAFAFA"/>
          <w:lang w:val="de-DE" w:eastAsia="de-DE"/>
        </w:rPr>
        <w:t>über</w:t>
      </w:r>
      <w:r w:rsidR="00E57063" w:rsidRPr="00DE59C0">
        <w:rPr>
          <w:shd w:val="clear" w:color="auto" w:fill="FAFAFA"/>
          <w:lang w:val="de-DE" w:eastAsia="de-DE"/>
        </w:rPr>
        <w:t>wachte Schuler rund die Hälfte aller dem</w:t>
      </w:r>
      <w:r w:rsidR="0014501B" w:rsidRPr="00DE59C0">
        <w:rPr>
          <w:shd w:val="clear" w:color="auto" w:fill="FAFAFA"/>
          <w:lang w:val="de-DE" w:eastAsia="de-DE"/>
        </w:rPr>
        <w:t xml:space="preserve"> Gesetz unterstehenden Arbeiter</w:t>
      </w:r>
      <w:r w:rsidR="009058D4">
        <w:rPr>
          <w:shd w:val="clear" w:color="auto" w:fill="FAFAFA"/>
          <w:lang w:val="de-DE" w:eastAsia="de-DE"/>
        </w:rPr>
        <w:t>innen und Arbeiter</w:t>
      </w:r>
      <w:r w:rsidR="0014501B" w:rsidRPr="00DE59C0">
        <w:rPr>
          <w:shd w:val="clear" w:color="auto" w:fill="FAFAFA"/>
          <w:lang w:val="de-DE" w:eastAsia="de-DE"/>
        </w:rPr>
        <w:t xml:space="preserve"> in der Schweiz.</w:t>
      </w:r>
    </w:p>
    <w:p w:rsidR="0014501B" w:rsidRDefault="0014501B" w:rsidP="00957262">
      <w:pPr>
        <w:spacing w:after="0" w:line="240" w:lineRule="auto"/>
        <w:rPr>
          <w:rFonts w:eastAsia="Times New Roman" w:cs="Times New Roman"/>
          <w:color w:val="444444"/>
          <w:shd w:val="clear" w:color="auto" w:fill="FAFAFA"/>
          <w:lang w:val="de-DE" w:eastAsia="de-DE"/>
        </w:rPr>
      </w:pPr>
      <w:r>
        <w:rPr>
          <w:rFonts w:eastAsia="Times New Roman" w:cs="Times New Roman"/>
          <w:noProof/>
          <w:color w:val="444444"/>
          <w:shd w:val="clear" w:color="auto" w:fill="FAFAFA"/>
        </w:rPr>
        <w:drawing>
          <wp:inline distT="0" distB="0" distL="0" distR="0">
            <wp:extent cx="926496" cy="1238462"/>
            <wp:effectExtent l="0" t="0" r="0" b="6350"/>
            <wp:docPr id="37" name="Bild 37" descr="Macintosh HD:Users:florenceroth:Documents:PROJEKTE:Museum Aargau:22_2 Das Aargauische Fabrikgesetz 1862 und J. C. Brunner:Medien:Briefmarkenbild_Sozarch_F_Fb-0010-031.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florenceroth:Documents:PROJEKTE:Museum Aargau:22_2 Das Aargauische Fabrikgesetz 1862 und J. C. Brunner:Medien:Briefmarkenbild_Sozarch_F_Fb-0010-031.tif.jpg"/>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926576" cy="1238569"/>
                    </a:xfrm>
                    <a:prstGeom prst="rect">
                      <a:avLst/>
                    </a:prstGeom>
                    <a:noFill/>
                    <a:ln>
                      <a:noFill/>
                    </a:ln>
                  </pic:spPr>
                </pic:pic>
              </a:graphicData>
            </a:graphic>
          </wp:inline>
        </w:drawing>
      </w:r>
    </w:p>
    <w:p w:rsidR="0014501B" w:rsidRDefault="008D51B5" w:rsidP="009058D4">
      <w:pPr>
        <w:pStyle w:val="Beschriftung"/>
        <w:rPr>
          <w:rFonts w:eastAsia="Times New Roman" w:cs="Times New Roman"/>
          <w:color w:val="444444"/>
          <w:shd w:val="clear" w:color="auto" w:fill="FAFAFA"/>
          <w:lang w:val="de-DE" w:eastAsia="de-DE"/>
        </w:rPr>
      </w:pPr>
      <w:r>
        <w:t xml:space="preserve">Abb. 20: </w:t>
      </w:r>
      <w:r w:rsidRPr="008D51B5">
        <w:t>22_2_Briefmarkenbild_Sozarch_F_Fb-0010-031.tif.jpg</w:t>
      </w:r>
    </w:p>
    <w:p w:rsidR="0014501B" w:rsidRDefault="000B7680" w:rsidP="00DE59C0">
      <w:pPr>
        <w:contextualSpacing/>
        <w:rPr>
          <w:shd w:val="clear" w:color="auto" w:fill="FAFAFA"/>
          <w:lang w:val="de-DE" w:eastAsia="de-DE"/>
        </w:rPr>
      </w:pPr>
      <w:r>
        <w:rPr>
          <w:shd w:val="clear" w:color="auto" w:fill="FAFAFA"/>
          <w:lang w:val="de-DE" w:eastAsia="de-DE"/>
        </w:rPr>
        <w:t>1879 begann Schuler mit der Fabrikinspektion.</w:t>
      </w:r>
      <w:r w:rsidR="00650027">
        <w:rPr>
          <w:shd w:val="clear" w:color="auto" w:fill="FAFAFA"/>
          <w:lang w:val="de-DE" w:eastAsia="de-DE"/>
        </w:rPr>
        <w:t xml:space="preserve"> </w:t>
      </w:r>
      <w:r w:rsidR="005C5DB7">
        <w:rPr>
          <w:shd w:val="clear" w:color="auto" w:fill="FAFAFA"/>
          <w:lang w:val="de-DE" w:eastAsia="de-DE"/>
        </w:rPr>
        <w:t>Anhand eines „Handbuchs der Fabrikinspektion“ sowie einer Checkliste mit 81 Fragen</w:t>
      </w:r>
      <w:r>
        <w:rPr>
          <w:shd w:val="clear" w:color="auto" w:fill="FAFAFA"/>
          <w:lang w:val="de-DE" w:eastAsia="de-DE"/>
        </w:rPr>
        <w:t xml:space="preserve"> </w:t>
      </w:r>
      <w:r w:rsidR="004D24C0">
        <w:rPr>
          <w:shd w:val="clear" w:color="auto" w:fill="FAFAFA"/>
          <w:lang w:val="de-DE" w:eastAsia="de-DE"/>
        </w:rPr>
        <w:t xml:space="preserve"> überprüfte er </w:t>
      </w:r>
      <w:r w:rsidR="004D24C0" w:rsidRPr="005953A1">
        <w:rPr>
          <w:shd w:val="clear" w:color="auto" w:fill="FAFAFA"/>
          <w:lang w:val="de-DE" w:eastAsia="de-DE"/>
        </w:rPr>
        <w:t>„</w:t>
      </w:r>
      <w:r w:rsidR="00E54FB6" w:rsidRPr="005953A1">
        <w:rPr>
          <w:shd w:val="clear" w:color="auto" w:fill="FAFAFA"/>
          <w:lang w:val="de-DE" w:eastAsia="de-DE"/>
        </w:rPr>
        <w:t>die Arbeits</w:t>
      </w:r>
      <w:r w:rsidR="001379D4" w:rsidRPr="005953A1">
        <w:rPr>
          <w:shd w:val="clear" w:color="auto" w:fill="FAFAFA"/>
          <w:lang w:val="de-DE" w:eastAsia="de-DE"/>
        </w:rPr>
        <w:t>s</w:t>
      </w:r>
      <w:r w:rsidR="00E54FB6" w:rsidRPr="005953A1">
        <w:rPr>
          <w:shd w:val="clear" w:color="auto" w:fill="FAFAFA"/>
          <w:lang w:val="de-DE" w:eastAsia="de-DE"/>
        </w:rPr>
        <w:t>ituation in der Fabrik, die Unfallgefähr</w:t>
      </w:r>
      <w:r w:rsidR="001379D4" w:rsidRPr="005953A1">
        <w:rPr>
          <w:shd w:val="clear" w:color="auto" w:fill="FAFAFA"/>
          <w:lang w:val="de-DE" w:eastAsia="de-DE"/>
        </w:rPr>
        <w:t>d</w:t>
      </w:r>
      <w:r w:rsidR="00E54FB6" w:rsidRPr="005953A1">
        <w:rPr>
          <w:shd w:val="clear" w:color="auto" w:fill="FAFAFA"/>
          <w:lang w:val="de-DE" w:eastAsia="de-DE"/>
        </w:rPr>
        <w:t xml:space="preserve">ung, </w:t>
      </w:r>
      <w:r w:rsidR="005953A1" w:rsidRPr="005953A1">
        <w:rPr>
          <w:shd w:val="clear" w:color="auto" w:fill="FAFAFA"/>
          <w:lang w:val="de-DE" w:eastAsia="de-DE"/>
        </w:rPr>
        <w:t xml:space="preserve">die Verträge sowie Ernährung und Hygiene. </w:t>
      </w:r>
      <w:r w:rsidR="00AD5352">
        <w:rPr>
          <w:shd w:val="clear" w:color="auto" w:fill="FAFAFA"/>
          <w:lang w:val="de-DE" w:eastAsia="de-DE"/>
        </w:rPr>
        <w:t xml:space="preserve">In einem Inspektionsprotokoll notierte Schuler für jede Fabrik Mängel und Verbesserungsvorschläge. </w:t>
      </w:r>
    </w:p>
    <w:p w:rsidR="00AE3338" w:rsidRDefault="00AE3338" w:rsidP="00DE59C0">
      <w:pPr>
        <w:contextualSpacing/>
        <w:rPr>
          <w:shd w:val="clear" w:color="auto" w:fill="FAFAFA"/>
          <w:lang w:val="de-DE" w:eastAsia="de-DE"/>
        </w:rPr>
      </w:pPr>
    </w:p>
    <w:p w:rsidR="001961B7" w:rsidRDefault="00AE3338" w:rsidP="00DE59C0">
      <w:pPr>
        <w:contextualSpacing/>
        <w:rPr>
          <w:shd w:val="clear" w:color="auto" w:fill="FAFAFA"/>
          <w:lang w:val="de-DE" w:eastAsia="de-DE"/>
        </w:rPr>
      </w:pPr>
      <w:r>
        <w:rPr>
          <w:b/>
          <w:noProof/>
          <w:color w:val="1F497D" w:themeColor="text2"/>
        </w:rPr>
        <w:drawing>
          <wp:inline distT="0" distB="0" distL="0" distR="0">
            <wp:extent cx="1548342" cy="2064455"/>
            <wp:effectExtent l="0" t="0" r="1270" b="0"/>
            <wp:docPr id="25" name="Bild 25" descr="Macintosh HD:Users:florenceroth:Documents:PROJEKTE:Museum Aargau:22_2 Das Aargauische Fabrikgesetz 1862 und J. C. Brunner:Medien:SWA_Fotos:Vo M 33c:IMG_3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florenceroth:Documents:PROJEKTE:Museum Aargau:22_2 Das Aargauische Fabrikgesetz 1862 und J. C. Brunner:Medien:SWA_Fotos:Vo M 33c:IMG_3467.JPG"/>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548712" cy="2064949"/>
                    </a:xfrm>
                    <a:prstGeom prst="rect">
                      <a:avLst/>
                    </a:prstGeom>
                    <a:noFill/>
                    <a:ln>
                      <a:noFill/>
                    </a:ln>
                  </pic:spPr>
                </pic:pic>
              </a:graphicData>
            </a:graphic>
          </wp:inline>
        </w:drawing>
      </w:r>
    </w:p>
    <w:p w:rsidR="00AE3338" w:rsidRDefault="00275292" w:rsidP="00275292">
      <w:pPr>
        <w:pStyle w:val="Beschriftung"/>
        <w:rPr>
          <w:shd w:val="clear" w:color="auto" w:fill="FAFAFA"/>
          <w:lang w:val="de-DE" w:eastAsia="de-DE"/>
        </w:rPr>
      </w:pPr>
      <w:r>
        <w:t xml:space="preserve">Abb. </w:t>
      </w:r>
      <w:r w:rsidR="00717FD5">
        <w:t xml:space="preserve">21: </w:t>
      </w:r>
      <w:r w:rsidR="00717FD5" w:rsidRPr="00717FD5">
        <w:t>22_2_SWA_Vo M 33c_5.JPG</w:t>
      </w:r>
    </w:p>
    <w:p w:rsidR="00EB6DFA" w:rsidRDefault="00EB6DFA" w:rsidP="00DE59C0">
      <w:pPr>
        <w:contextualSpacing/>
        <w:rPr>
          <w:shd w:val="clear" w:color="auto" w:fill="FAFAFA"/>
          <w:lang w:val="de-DE" w:eastAsia="de-DE"/>
        </w:rPr>
      </w:pPr>
      <w:r>
        <w:rPr>
          <w:shd w:val="clear" w:color="auto" w:fill="FAFAFA"/>
          <w:lang w:val="de-DE" w:eastAsia="de-DE"/>
        </w:rPr>
        <w:t>Fridolin</w:t>
      </w:r>
      <w:r w:rsidR="00C05732">
        <w:rPr>
          <w:shd w:val="clear" w:color="auto" w:fill="FAFAFA"/>
          <w:lang w:val="de-DE" w:eastAsia="de-DE"/>
        </w:rPr>
        <w:t xml:space="preserve"> Schuler</w:t>
      </w:r>
      <w:r>
        <w:rPr>
          <w:shd w:val="clear" w:color="auto" w:fill="FAFAFA"/>
          <w:lang w:val="de-DE" w:eastAsia="de-DE"/>
        </w:rPr>
        <w:t xml:space="preserve"> hatte einiges zu tun: Von Mai bis Dezember 1879 reiste er an 115 Tagen durch sein Inspektionsgebiet und besuchte dabei 677 Fabriken. </w:t>
      </w:r>
      <w:r w:rsidR="00157FC4">
        <w:rPr>
          <w:shd w:val="clear" w:color="auto" w:fill="FAFAFA"/>
          <w:lang w:val="de-DE" w:eastAsia="de-DE"/>
        </w:rPr>
        <w:t xml:space="preserve">Pro Tag lagen also 6 </w:t>
      </w:r>
      <w:r w:rsidR="00F65EAE">
        <w:rPr>
          <w:shd w:val="clear" w:color="auto" w:fill="FAFAFA"/>
          <w:lang w:val="de-DE" w:eastAsia="de-DE"/>
        </w:rPr>
        <w:t xml:space="preserve">Fabrikbesichtigungen drin; </w:t>
      </w:r>
      <w:r w:rsidR="00157FC4">
        <w:rPr>
          <w:shd w:val="clear" w:color="auto" w:fill="FAFAFA"/>
          <w:lang w:val="de-DE" w:eastAsia="de-DE"/>
        </w:rPr>
        <w:t xml:space="preserve">die Besichtigungen dürften </w:t>
      </w:r>
      <w:r w:rsidR="003C58DB">
        <w:rPr>
          <w:shd w:val="clear" w:color="auto" w:fill="FAFAFA"/>
          <w:lang w:val="de-DE" w:eastAsia="de-DE"/>
        </w:rPr>
        <w:t xml:space="preserve">pro Betrieb </w:t>
      </w:r>
      <w:r w:rsidR="00157FC4">
        <w:rPr>
          <w:shd w:val="clear" w:color="auto" w:fill="FAFAFA"/>
          <w:lang w:val="de-DE" w:eastAsia="de-DE"/>
        </w:rPr>
        <w:t>nicht länger als eine Stunde gedauert haben.</w:t>
      </w:r>
      <w:r w:rsidR="00EA2A13">
        <w:rPr>
          <w:shd w:val="clear" w:color="auto" w:fill="FAFAFA"/>
          <w:lang w:val="de-DE" w:eastAsia="de-DE"/>
        </w:rPr>
        <w:t xml:space="preserve"> </w:t>
      </w:r>
    </w:p>
    <w:p w:rsidR="001961B7" w:rsidRDefault="001961B7" w:rsidP="00DE59C0">
      <w:pPr>
        <w:contextualSpacing/>
        <w:rPr>
          <w:shd w:val="clear" w:color="auto" w:fill="FAFAFA"/>
          <w:lang w:val="de-DE" w:eastAsia="de-DE"/>
        </w:rPr>
      </w:pPr>
    </w:p>
    <w:p w:rsidR="001961B7" w:rsidRDefault="001961B7" w:rsidP="00DE59C0">
      <w:pPr>
        <w:contextualSpacing/>
        <w:rPr>
          <w:shd w:val="clear" w:color="auto" w:fill="FAFAFA"/>
          <w:lang w:val="de-DE" w:eastAsia="de-DE"/>
        </w:rPr>
      </w:pPr>
      <w:r>
        <w:rPr>
          <w:shd w:val="clear" w:color="auto" w:fill="FAFAFA"/>
          <w:lang w:val="de-DE" w:eastAsia="de-DE"/>
        </w:rPr>
        <w:t xml:space="preserve">Jedes Jahr verfassten die Fabrikinspektoren einen Bericht, in dem sie den Zustand der Schweizer Fabriken dokumentierten. </w:t>
      </w:r>
      <w:r w:rsidR="00A30B40">
        <w:rPr>
          <w:shd w:val="clear" w:color="auto" w:fill="FAFAFA"/>
          <w:lang w:val="de-DE" w:eastAsia="de-DE"/>
        </w:rPr>
        <w:t>Darin findet sich auch eine Auflistung der vorgekommenen Unfälle, der Art der Verletzung sowie der Dauer der Arbeitsunfähigkeit. 1881 findet sich beispielsweise folgender Eintrag</w:t>
      </w:r>
      <w:r w:rsidR="001B0D12">
        <w:rPr>
          <w:shd w:val="clear" w:color="auto" w:fill="FAFAFA"/>
          <w:lang w:val="de-DE" w:eastAsia="de-DE"/>
        </w:rPr>
        <w:t xml:space="preserve"> zu einem Unfall, der sich in einer Baumwollspinnerei ereignete</w:t>
      </w:r>
      <w:r w:rsidR="00A30B40">
        <w:rPr>
          <w:shd w:val="clear" w:color="auto" w:fill="FAFAFA"/>
          <w:lang w:val="de-DE" w:eastAsia="de-DE"/>
        </w:rPr>
        <w:t xml:space="preserve">: </w:t>
      </w:r>
    </w:p>
    <w:p w:rsidR="00400A3C" w:rsidRDefault="00400A3C" w:rsidP="00400A3C">
      <w:pPr>
        <w:pStyle w:val="Listenabsatz"/>
        <w:numPr>
          <w:ilvl w:val="0"/>
          <w:numId w:val="12"/>
        </w:numPr>
        <w:rPr>
          <w:shd w:val="clear" w:color="auto" w:fill="FAFAFA"/>
          <w:lang w:val="de-DE" w:eastAsia="de-DE"/>
        </w:rPr>
      </w:pPr>
      <w:r>
        <w:rPr>
          <w:shd w:val="clear" w:color="auto" w:fill="FAFAFA"/>
          <w:lang w:val="de-DE" w:eastAsia="de-DE"/>
        </w:rPr>
        <w:t>Ursache der Verletzung: Beim Putzen, durch Räder</w:t>
      </w:r>
    </w:p>
    <w:p w:rsidR="00400A3C" w:rsidRDefault="00400A3C" w:rsidP="00400A3C">
      <w:pPr>
        <w:pStyle w:val="Listenabsatz"/>
        <w:numPr>
          <w:ilvl w:val="0"/>
          <w:numId w:val="12"/>
        </w:numPr>
        <w:rPr>
          <w:shd w:val="clear" w:color="auto" w:fill="FAFAFA"/>
          <w:lang w:val="de-DE" w:eastAsia="de-DE"/>
        </w:rPr>
      </w:pPr>
      <w:r>
        <w:rPr>
          <w:shd w:val="clear" w:color="auto" w:fill="FAFAFA"/>
          <w:lang w:val="de-DE" w:eastAsia="de-DE"/>
        </w:rPr>
        <w:lastRenderedPageBreak/>
        <w:t xml:space="preserve">Art der Verletzung: </w:t>
      </w:r>
      <w:r w:rsidR="00103A21">
        <w:rPr>
          <w:shd w:val="clear" w:color="auto" w:fill="FAFAFA"/>
          <w:lang w:val="de-DE" w:eastAsia="de-DE"/>
        </w:rPr>
        <w:t>Verlust von 3 Fingerspitzen der rechten Hand</w:t>
      </w:r>
    </w:p>
    <w:p w:rsidR="00103A21" w:rsidRDefault="00103A21" w:rsidP="00400A3C">
      <w:pPr>
        <w:pStyle w:val="Listenabsatz"/>
        <w:numPr>
          <w:ilvl w:val="0"/>
          <w:numId w:val="12"/>
        </w:numPr>
        <w:rPr>
          <w:shd w:val="clear" w:color="auto" w:fill="FAFAFA"/>
          <w:lang w:val="de-DE" w:eastAsia="de-DE"/>
        </w:rPr>
      </w:pPr>
      <w:r>
        <w:rPr>
          <w:shd w:val="clear" w:color="auto" w:fill="FAFAFA"/>
          <w:lang w:val="de-DE" w:eastAsia="de-DE"/>
        </w:rPr>
        <w:t>Arbeitsunfähig: 21 Tage</w:t>
      </w:r>
    </w:p>
    <w:p w:rsidR="00103A21" w:rsidRDefault="00103A21" w:rsidP="00400A3C">
      <w:pPr>
        <w:pStyle w:val="Listenabsatz"/>
        <w:numPr>
          <w:ilvl w:val="0"/>
          <w:numId w:val="12"/>
        </w:numPr>
        <w:rPr>
          <w:shd w:val="clear" w:color="auto" w:fill="FAFAFA"/>
          <w:lang w:val="de-DE" w:eastAsia="de-DE"/>
        </w:rPr>
      </w:pPr>
      <w:r>
        <w:rPr>
          <w:shd w:val="clear" w:color="auto" w:fill="FAFAFA"/>
          <w:lang w:val="de-DE" w:eastAsia="de-DE"/>
        </w:rPr>
        <w:t>Ausgang des Falles: Heilung</w:t>
      </w:r>
    </w:p>
    <w:p w:rsidR="00103A21" w:rsidRPr="00103A21" w:rsidRDefault="00233D1C" w:rsidP="00103A21">
      <w:pPr>
        <w:rPr>
          <w:shd w:val="clear" w:color="auto" w:fill="FAFAFA"/>
          <w:lang w:val="de-DE" w:eastAsia="de-DE"/>
        </w:rPr>
      </w:pPr>
      <w:r>
        <w:rPr>
          <w:noProof/>
          <w:shd w:val="clear" w:color="auto" w:fill="FAFAFA"/>
        </w:rPr>
        <w:drawing>
          <wp:inline distT="0" distB="0" distL="0" distR="0">
            <wp:extent cx="1259628" cy="1680803"/>
            <wp:effectExtent l="0" t="0" r="10795" b="0"/>
            <wp:docPr id="28" name="Bild 28" descr="Macintosh HD:Users:florenceroth:Documents:PROJEKTE:Museum Aargau:22_2 Das Aargauische Fabrikgesetz 1862 und J. C. Brunner:Medien:SWA_Fotos:Originalgrösse:IMG_3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florenceroth:Documents:PROJEKTE:Museum Aargau:22_2 Das Aargauische Fabrikgesetz 1862 und J. C. Brunner:Medien:SWA_Fotos:Originalgrösse:IMG_3468.JPG"/>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259860" cy="1681112"/>
                    </a:xfrm>
                    <a:prstGeom prst="rect">
                      <a:avLst/>
                    </a:prstGeom>
                    <a:noFill/>
                    <a:ln>
                      <a:noFill/>
                    </a:ln>
                  </pic:spPr>
                </pic:pic>
              </a:graphicData>
            </a:graphic>
          </wp:inline>
        </w:drawing>
      </w:r>
      <w:r>
        <w:rPr>
          <w:shd w:val="clear" w:color="auto" w:fill="FAFAFA"/>
          <w:lang w:val="de-DE" w:eastAsia="de-DE"/>
        </w:rPr>
        <w:tab/>
      </w:r>
      <w:r>
        <w:rPr>
          <w:shd w:val="clear" w:color="auto" w:fill="FAFAFA"/>
          <w:lang w:val="de-DE" w:eastAsia="de-DE"/>
        </w:rPr>
        <w:tab/>
      </w:r>
      <w:r w:rsidR="009A7201">
        <w:rPr>
          <w:shd w:val="clear" w:color="auto" w:fill="FAFAFA"/>
          <w:lang w:val="de-DE" w:eastAsia="de-DE"/>
        </w:rPr>
        <w:tab/>
      </w:r>
      <w:r w:rsidR="001B0D12" w:rsidRPr="001B0D12">
        <w:rPr>
          <w:smallCaps/>
          <w:noProof/>
          <w:shd w:val="clear" w:color="auto" w:fill="FAFAFA"/>
        </w:rPr>
        <w:drawing>
          <wp:inline distT="0" distB="0" distL="0" distR="0">
            <wp:extent cx="1259628" cy="1679503"/>
            <wp:effectExtent l="0" t="0" r="10795" b="0"/>
            <wp:docPr id="26"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73_bearb.jpg"/>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260370" cy="1680493"/>
                    </a:xfrm>
                    <a:prstGeom prst="rect">
                      <a:avLst/>
                    </a:prstGeom>
                  </pic:spPr>
                </pic:pic>
              </a:graphicData>
            </a:graphic>
          </wp:inline>
        </w:drawing>
      </w:r>
    </w:p>
    <w:p w:rsidR="001961B7" w:rsidRDefault="009A7201" w:rsidP="00F2791B">
      <w:pPr>
        <w:pStyle w:val="Beschriftung"/>
        <w:rPr>
          <w:shd w:val="clear" w:color="auto" w:fill="FAFAFA"/>
          <w:lang w:val="de-DE" w:eastAsia="de-DE"/>
        </w:rPr>
      </w:pPr>
      <w:r>
        <w:t xml:space="preserve">Abb. 22: </w:t>
      </w:r>
      <w:r w:rsidRPr="009A7201">
        <w:t>22_2_SWA_Vo M 33c_6.JPG</w:t>
      </w:r>
      <w:r>
        <w:tab/>
      </w:r>
      <w:r>
        <w:tab/>
      </w:r>
      <w:r w:rsidR="00F2791B">
        <w:t>Abb. 23: 22_2_SWA_Aemter 5_5</w:t>
      </w:r>
      <w:r w:rsidR="00F2791B" w:rsidRPr="00F2791B">
        <w:t>.JPG</w:t>
      </w:r>
    </w:p>
    <w:p w:rsidR="00515EB9" w:rsidRDefault="00515EB9" w:rsidP="00DE59C0">
      <w:pPr>
        <w:contextualSpacing/>
        <w:rPr>
          <w:shd w:val="clear" w:color="auto" w:fill="FAFAFA"/>
          <w:lang w:val="de-DE" w:eastAsia="de-DE"/>
        </w:rPr>
      </w:pPr>
      <w:r>
        <w:rPr>
          <w:shd w:val="clear" w:color="auto" w:fill="FAFAFA"/>
          <w:lang w:val="de-DE" w:eastAsia="de-DE"/>
        </w:rPr>
        <w:t xml:space="preserve">Beobachtete der Fabrikinspektor einen </w:t>
      </w:r>
      <w:proofErr w:type="spellStart"/>
      <w:r>
        <w:rPr>
          <w:shd w:val="clear" w:color="auto" w:fill="FAFAFA"/>
          <w:lang w:val="de-DE" w:eastAsia="de-DE"/>
        </w:rPr>
        <w:t>Verstoss</w:t>
      </w:r>
      <w:proofErr w:type="spellEnd"/>
      <w:r>
        <w:rPr>
          <w:shd w:val="clear" w:color="auto" w:fill="FAFAFA"/>
          <w:lang w:val="de-DE" w:eastAsia="de-DE"/>
        </w:rPr>
        <w:t xml:space="preserve"> gegen das Fabrikgesetz, so meldete er dies </w:t>
      </w:r>
      <w:r w:rsidR="0018194A">
        <w:rPr>
          <w:shd w:val="clear" w:color="auto" w:fill="FAFAFA"/>
          <w:lang w:val="de-DE" w:eastAsia="de-DE"/>
        </w:rPr>
        <w:t xml:space="preserve">den kantonalen Behörden. </w:t>
      </w:r>
      <w:r w:rsidR="00F118A1">
        <w:rPr>
          <w:shd w:val="clear" w:color="auto" w:fill="FAFAFA"/>
          <w:lang w:val="de-DE" w:eastAsia="de-DE"/>
        </w:rPr>
        <w:t xml:space="preserve">Dann war es wiederum Sache der Gemeinde, </w:t>
      </w:r>
      <w:r w:rsidR="00513897">
        <w:rPr>
          <w:shd w:val="clear" w:color="auto" w:fill="FAFAFA"/>
          <w:lang w:val="de-DE" w:eastAsia="de-DE"/>
        </w:rPr>
        <w:t xml:space="preserve">die Fabrikanten zur Verbesserung anzuhalten oder sie gar mit einer Busse zu belegen. </w:t>
      </w:r>
      <w:r w:rsidR="00C10F57">
        <w:rPr>
          <w:shd w:val="clear" w:color="auto" w:fill="FAFAFA"/>
          <w:lang w:val="de-DE" w:eastAsia="de-DE"/>
        </w:rPr>
        <w:t>Da</w:t>
      </w:r>
      <w:r w:rsidR="003C58DB">
        <w:rPr>
          <w:shd w:val="clear" w:color="auto" w:fill="FAFAFA"/>
          <w:lang w:val="de-DE" w:eastAsia="de-DE"/>
        </w:rPr>
        <w:t xml:space="preserve"> sich</w:t>
      </w:r>
      <w:r w:rsidR="00C10F57">
        <w:rPr>
          <w:shd w:val="clear" w:color="auto" w:fill="FAFAFA"/>
          <w:lang w:val="de-DE" w:eastAsia="de-DE"/>
        </w:rPr>
        <w:t xml:space="preserve"> d</w:t>
      </w:r>
      <w:r w:rsidR="003C58DB">
        <w:rPr>
          <w:shd w:val="clear" w:color="auto" w:fill="FAFAFA"/>
          <w:lang w:val="de-DE" w:eastAsia="de-DE"/>
        </w:rPr>
        <w:t xml:space="preserve">ie Unternehmer und die Gemeindevertreter </w:t>
      </w:r>
      <w:r w:rsidR="00C10F57">
        <w:rPr>
          <w:shd w:val="clear" w:color="auto" w:fill="FAFAFA"/>
          <w:lang w:val="de-DE" w:eastAsia="de-DE"/>
        </w:rPr>
        <w:t xml:space="preserve">meist </w:t>
      </w:r>
      <w:r w:rsidR="003C58DB">
        <w:rPr>
          <w:shd w:val="clear" w:color="auto" w:fill="FAFAFA"/>
          <w:lang w:val="de-DE" w:eastAsia="de-DE"/>
        </w:rPr>
        <w:t>gut kannten</w:t>
      </w:r>
      <w:r w:rsidR="00C10F57">
        <w:rPr>
          <w:shd w:val="clear" w:color="auto" w:fill="FAFAFA"/>
          <w:lang w:val="de-DE" w:eastAsia="de-DE"/>
        </w:rPr>
        <w:t xml:space="preserve">, </w:t>
      </w:r>
      <w:r w:rsidR="00384F4A">
        <w:rPr>
          <w:shd w:val="clear" w:color="auto" w:fill="FAFAFA"/>
          <w:lang w:val="de-DE" w:eastAsia="de-DE"/>
        </w:rPr>
        <w:t>war man nicht selten nachsichtig gegenüber den Vergehen</w:t>
      </w:r>
      <w:r w:rsidR="00ED38E0">
        <w:rPr>
          <w:shd w:val="clear" w:color="auto" w:fill="FAFAFA"/>
          <w:lang w:val="de-DE" w:eastAsia="de-DE"/>
        </w:rPr>
        <w:t>, was letztlich zu Lasten der Arbeitnehmer ging.</w:t>
      </w:r>
      <w:r w:rsidR="0051145C">
        <w:rPr>
          <w:shd w:val="clear" w:color="auto" w:fill="FAFAFA"/>
          <w:lang w:val="de-DE" w:eastAsia="de-DE"/>
        </w:rPr>
        <w:t xml:space="preserve"> Dies verbesserte sich </w:t>
      </w:r>
      <w:r w:rsidR="00FE5145">
        <w:rPr>
          <w:shd w:val="clear" w:color="auto" w:fill="FAFAFA"/>
          <w:lang w:val="de-DE" w:eastAsia="de-DE"/>
        </w:rPr>
        <w:t xml:space="preserve">erst </w:t>
      </w:r>
      <w:r w:rsidR="0051145C">
        <w:rPr>
          <w:shd w:val="clear" w:color="auto" w:fill="FAFAFA"/>
          <w:lang w:val="de-DE" w:eastAsia="de-DE"/>
        </w:rPr>
        <w:t xml:space="preserve">Ende des 19. Jahrhunderts, als sich die ersten Arbeiterbewegungen etablierten und ihrerseits auf eine konsequente Umsetzung des Gesetzes pochten. </w:t>
      </w:r>
    </w:p>
    <w:p w:rsidR="00635698" w:rsidRDefault="00635698" w:rsidP="00635698">
      <w:pPr>
        <w:contextualSpacing/>
        <w:rPr>
          <w:shd w:val="clear" w:color="auto" w:fill="FAFAFA"/>
          <w:lang w:val="de-DE" w:eastAsia="de-DE"/>
        </w:rPr>
      </w:pPr>
    </w:p>
    <w:p w:rsidR="00635698" w:rsidRDefault="00635698" w:rsidP="00635698">
      <w:pPr>
        <w:contextualSpacing/>
        <w:rPr>
          <w:shd w:val="clear" w:color="auto" w:fill="FAFAFA"/>
          <w:lang w:val="de-DE" w:eastAsia="de-DE"/>
        </w:rPr>
      </w:pPr>
      <w:r>
        <w:rPr>
          <w:shd w:val="clear" w:color="auto" w:fill="FAFAFA"/>
          <w:lang w:val="de-DE" w:eastAsia="de-DE"/>
        </w:rPr>
        <w:t>Schuler und seine beiden Kollegen setzten sich besonders vehement für saubere und belüftete Räume, die Hygiene der Fabrikarbeiter</w:t>
      </w:r>
      <w:r w:rsidR="008E7F0E">
        <w:rPr>
          <w:shd w:val="clear" w:color="auto" w:fill="FAFAFA"/>
          <w:lang w:val="de-DE" w:eastAsia="de-DE"/>
        </w:rPr>
        <w:t>,</w:t>
      </w:r>
      <w:r>
        <w:rPr>
          <w:shd w:val="clear" w:color="auto" w:fill="FAFAFA"/>
          <w:lang w:val="de-DE" w:eastAsia="de-DE"/>
        </w:rPr>
        <w:t xml:space="preserve"> die Unfallverhütung  sowie die Einhaltung der maximalen Arbeitszeit ein. Dabei trafen sie nicht selten auf den Widerstand der Fabrikanten </w:t>
      </w:r>
      <w:r w:rsidR="00AC32B7">
        <w:rPr>
          <w:shd w:val="clear" w:color="auto" w:fill="FAFAFA"/>
          <w:lang w:val="de-DE" w:eastAsia="de-DE"/>
        </w:rPr>
        <w:t xml:space="preserve">– und auch </w:t>
      </w:r>
      <w:r>
        <w:rPr>
          <w:shd w:val="clear" w:color="auto" w:fill="FAFAFA"/>
          <w:lang w:val="de-DE" w:eastAsia="de-DE"/>
        </w:rPr>
        <w:t xml:space="preserve">der </w:t>
      </w:r>
      <w:proofErr w:type="spellStart"/>
      <w:r>
        <w:rPr>
          <w:shd w:val="clear" w:color="auto" w:fill="FAFAFA"/>
          <w:lang w:val="de-DE" w:eastAsia="de-DE"/>
        </w:rPr>
        <w:t>Arbeitnehmenden</w:t>
      </w:r>
      <w:proofErr w:type="spellEnd"/>
      <w:r>
        <w:rPr>
          <w:shd w:val="clear" w:color="auto" w:fill="FAFAFA"/>
          <w:lang w:val="de-DE" w:eastAsia="de-DE"/>
        </w:rPr>
        <w:t xml:space="preserve">. Um die Beteiligten </w:t>
      </w:r>
      <w:r w:rsidR="00172D5C">
        <w:rPr>
          <w:shd w:val="clear" w:color="auto" w:fill="FAFAFA"/>
          <w:lang w:val="de-DE" w:eastAsia="de-DE"/>
        </w:rPr>
        <w:t xml:space="preserve">von der Frischluftzufuhr </w:t>
      </w:r>
      <w:r>
        <w:rPr>
          <w:shd w:val="clear" w:color="auto" w:fill="FAFAFA"/>
          <w:lang w:val="de-DE" w:eastAsia="de-DE"/>
        </w:rPr>
        <w:t xml:space="preserve">zu überzeugen, </w:t>
      </w:r>
      <w:proofErr w:type="spellStart"/>
      <w:r w:rsidR="002267E9">
        <w:rPr>
          <w:shd w:val="clear" w:color="auto" w:fill="FAFAFA"/>
          <w:lang w:val="de-DE" w:eastAsia="de-DE"/>
        </w:rPr>
        <w:t>mass</w:t>
      </w:r>
      <w:proofErr w:type="spellEnd"/>
      <w:r w:rsidR="002267E9">
        <w:rPr>
          <w:shd w:val="clear" w:color="auto" w:fill="FAFAFA"/>
          <w:lang w:val="de-DE" w:eastAsia="de-DE"/>
        </w:rPr>
        <w:t xml:space="preserve"> Schuler den Kohlendioxidanteil der Luft in Fabriken und </w:t>
      </w:r>
      <w:r>
        <w:rPr>
          <w:shd w:val="clear" w:color="auto" w:fill="FAFAFA"/>
          <w:lang w:val="de-DE" w:eastAsia="de-DE"/>
        </w:rPr>
        <w:t xml:space="preserve">verglich </w:t>
      </w:r>
      <w:r w:rsidR="002267E9">
        <w:rPr>
          <w:shd w:val="clear" w:color="auto" w:fill="FAFAFA"/>
          <w:lang w:val="de-DE" w:eastAsia="de-DE"/>
        </w:rPr>
        <w:t xml:space="preserve">ihn mit dem Wert </w:t>
      </w:r>
      <w:r w:rsidR="00AC32B7">
        <w:rPr>
          <w:shd w:val="clear" w:color="auto" w:fill="FAFAFA"/>
          <w:lang w:val="de-DE" w:eastAsia="de-DE"/>
        </w:rPr>
        <w:t xml:space="preserve">der Luft in </w:t>
      </w:r>
      <w:r w:rsidR="002267E9">
        <w:rPr>
          <w:shd w:val="clear" w:color="auto" w:fill="FAFAFA"/>
          <w:lang w:val="de-DE" w:eastAsia="de-DE"/>
        </w:rPr>
        <w:t>ein</w:t>
      </w:r>
      <w:r w:rsidR="00AC32B7">
        <w:rPr>
          <w:shd w:val="clear" w:color="auto" w:fill="FAFAFA"/>
          <w:lang w:val="de-DE" w:eastAsia="de-DE"/>
        </w:rPr>
        <w:t>em Schweinestall</w:t>
      </w:r>
      <w:r w:rsidR="00FE5145">
        <w:rPr>
          <w:shd w:val="clear" w:color="auto" w:fill="FAFAFA"/>
          <w:lang w:val="de-DE" w:eastAsia="de-DE"/>
        </w:rPr>
        <w:t xml:space="preserve"> – oft war er an beiden Orten gleichhoch</w:t>
      </w:r>
      <w:r w:rsidR="00AE3338">
        <w:rPr>
          <w:shd w:val="clear" w:color="auto" w:fill="FAFAFA"/>
          <w:lang w:val="de-DE" w:eastAsia="de-DE"/>
        </w:rPr>
        <w:t xml:space="preserve">. Trotzdem zogen es die Arbeitenden vor, in </w:t>
      </w:r>
      <w:proofErr w:type="spellStart"/>
      <w:r w:rsidR="00AE3338">
        <w:rPr>
          <w:shd w:val="clear" w:color="auto" w:fill="FAFAFA"/>
          <w:lang w:val="de-DE" w:eastAsia="de-DE"/>
        </w:rPr>
        <w:t>unbelüfteten</w:t>
      </w:r>
      <w:proofErr w:type="spellEnd"/>
      <w:r w:rsidR="00AE3338">
        <w:rPr>
          <w:shd w:val="clear" w:color="auto" w:fill="FAFAFA"/>
          <w:lang w:val="de-DE" w:eastAsia="de-DE"/>
        </w:rPr>
        <w:t>, aber dafür warmen Räumen zu arbeiten.</w:t>
      </w:r>
      <w:r>
        <w:rPr>
          <w:shd w:val="clear" w:color="auto" w:fill="FAFAFA"/>
          <w:lang w:val="de-DE" w:eastAsia="de-DE"/>
        </w:rPr>
        <w:t xml:space="preserve"> </w:t>
      </w:r>
    </w:p>
    <w:p w:rsidR="00E57063" w:rsidRDefault="00E57063" w:rsidP="00957262">
      <w:pPr>
        <w:spacing w:after="0" w:line="240" w:lineRule="auto"/>
        <w:rPr>
          <w:rFonts w:eastAsia="Times New Roman" w:cs="Times New Roman"/>
          <w:color w:val="444444"/>
          <w:shd w:val="clear" w:color="auto" w:fill="FAFAFA"/>
          <w:lang w:val="de-DE" w:eastAsia="de-DE"/>
        </w:rPr>
      </w:pPr>
    </w:p>
    <w:p w:rsidR="00BD6A59" w:rsidRPr="00D3686A" w:rsidRDefault="000A2CC6" w:rsidP="00D3686A">
      <w:pPr>
        <w:spacing w:after="0"/>
        <w:rPr>
          <w:shd w:val="clear" w:color="auto" w:fill="FAFAFA"/>
          <w:lang w:val="de-DE" w:eastAsia="de-DE"/>
        </w:rPr>
      </w:pPr>
      <w:r w:rsidRPr="00D3686A">
        <w:rPr>
          <w:shd w:val="clear" w:color="auto" w:fill="FAFAFA"/>
          <w:lang w:val="de-DE" w:eastAsia="de-DE"/>
        </w:rPr>
        <w:t xml:space="preserve">Trotz aller Widrigkeiten kann man aus heutiger Perspektive sage, dass die Fabrikinspektoren </w:t>
      </w:r>
      <w:proofErr w:type="spellStart"/>
      <w:r w:rsidRPr="00D3686A">
        <w:rPr>
          <w:shd w:val="clear" w:color="auto" w:fill="FAFAFA"/>
          <w:lang w:val="de-DE" w:eastAsia="de-DE"/>
        </w:rPr>
        <w:t>massgeblich</w:t>
      </w:r>
      <w:proofErr w:type="spellEnd"/>
      <w:r w:rsidRPr="00D3686A">
        <w:rPr>
          <w:shd w:val="clear" w:color="auto" w:fill="FAFAFA"/>
          <w:lang w:val="de-DE" w:eastAsia="de-DE"/>
        </w:rPr>
        <w:t xml:space="preserve"> </w:t>
      </w:r>
      <w:r w:rsidR="00BD6A59" w:rsidRPr="00D3686A">
        <w:rPr>
          <w:shd w:val="clear" w:color="auto" w:fill="FAFAFA"/>
          <w:lang w:val="de-DE" w:eastAsia="de-DE"/>
        </w:rPr>
        <w:t xml:space="preserve">daran beteiligt waren, dass sich die Arbeitsverhältnisse in Schweizer Fabriken verbesserten und </w:t>
      </w:r>
      <w:r w:rsidR="00F63ACE" w:rsidRPr="00D3686A">
        <w:rPr>
          <w:shd w:val="clear" w:color="auto" w:fill="FAFAFA"/>
          <w:lang w:val="de-DE" w:eastAsia="de-DE"/>
        </w:rPr>
        <w:t xml:space="preserve">dass die Gesellschaft den staatlichen Eingriff in die Privatwirtschaft zum Schutze der </w:t>
      </w:r>
      <w:proofErr w:type="spellStart"/>
      <w:r w:rsidR="00F63ACE" w:rsidRPr="00D3686A">
        <w:rPr>
          <w:shd w:val="clear" w:color="auto" w:fill="FAFAFA"/>
          <w:lang w:val="de-DE" w:eastAsia="de-DE"/>
        </w:rPr>
        <w:t>Arbeitnehmenden</w:t>
      </w:r>
      <w:proofErr w:type="spellEnd"/>
      <w:r w:rsidR="00F63ACE" w:rsidRPr="00D3686A">
        <w:rPr>
          <w:shd w:val="clear" w:color="auto" w:fill="FAFAFA"/>
          <w:lang w:val="de-DE" w:eastAsia="de-DE"/>
        </w:rPr>
        <w:t xml:space="preserve"> immer mehr akzeptierte. </w:t>
      </w:r>
    </w:p>
    <w:p w:rsidR="00F63ACE" w:rsidRDefault="00F63ACE" w:rsidP="00957262">
      <w:pPr>
        <w:spacing w:after="0" w:line="240" w:lineRule="auto"/>
        <w:rPr>
          <w:rFonts w:eastAsia="Times New Roman" w:cs="Times New Roman"/>
          <w:color w:val="444444"/>
          <w:shd w:val="clear" w:color="auto" w:fill="FAFAFA"/>
          <w:lang w:val="de-DE" w:eastAsia="de-DE"/>
        </w:rPr>
      </w:pPr>
    </w:p>
    <w:p w:rsidR="00C71278" w:rsidRDefault="00C71278" w:rsidP="00AD394D">
      <w:pPr>
        <w:spacing w:after="0" w:line="240" w:lineRule="auto"/>
        <w:rPr>
          <w:rFonts w:ascii="Verdana" w:eastAsia="Times New Roman" w:hAnsi="Verdana" w:cs="Times New Roman"/>
          <w:color w:val="000000"/>
          <w:sz w:val="18"/>
          <w:szCs w:val="18"/>
          <w:shd w:val="clear" w:color="auto" w:fill="FFFFFF"/>
          <w:lang w:eastAsia="de-DE"/>
        </w:rPr>
      </w:pPr>
    </w:p>
    <w:p w:rsidR="00957262" w:rsidRDefault="00C71278">
      <w:pPr>
        <w:rPr>
          <w:b/>
        </w:rPr>
      </w:pPr>
      <w:r w:rsidRPr="00C71278">
        <w:rPr>
          <w:b/>
          <w:noProof/>
        </w:rPr>
        <w:lastRenderedPageBreak/>
        <w:drawing>
          <wp:inline distT="0" distB="0" distL="0" distR="0">
            <wp:extent cx="1488228" cy="1984304"/>
            <wp:effectExtent l="0" t="0" r="10795" b="0"/>
            <wp:docPr id="24" name="Bild 24" descr="Macintosh HD:Users:florenceroth:Documents:PROJEKTE:Museum Aargau:22_2 Das Aargauische Fabrikgesetz 1862 und J. C. Brunner:Medien:SWA_Fotos:Vo M 33c:IMG_3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florenceroth:Documents:PROJEKTE:Museum Aargau:22_2 Das Aargauische Fabrikgesetz 1862 und J. C. Brunner:Medien:SWA_Fotos:Vo M 33c:IMG_3463.JPG"/>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488228" cy="1984304"/>
                    </a:xfrm>
                    <a:prstGeom prst="rect">
                      <a:avLst/>
                    </a:prstGeom>
                    <a:noFill/>
                    <a:ln>
                      <a:noFill/>
                    </a:ln>
                  </pic:spPr>
                </pic:pic>
              </a:graphicData>
            </a:graphic>
          </wp:inline>
        </w:drawing>
      </w:r>
    </w:p>
    <w:p w:rsidR="00B60F82" w:rsidRPr="00B60F82" w:rsidRDefault="00F2791B" w:rsidP="00F2791B">
      <w:pPr>
        <w:pStyle w:val="Beschriftung"/>
      </w:pPr>
      <w:r w:rsidRPr="00B60F82">
        <w:t>Abb.</w:t>
      </w:r>
      <w:r w:rsidR="00072386">
        <w:t xml:space="preserve"> 24</w:t>
      </w:r>
      <w:r w:rsidR="00B60F82" w:rsidRPr="00B60F82">
        <w:t>: 22_2_SWA_Vo M 33c_7.JPG.JPG</w:t>
      </w:r>
    </w:p>
    <w:p w:rsidR="00B50156" w:rsidRPr="00EE5A0B" w:rsidRDefault="00B50156" w:rsidP="00EE5A0B">
      <w:pPr>
        <w:pStyle w:val="Beschriftung"/>
        <w:spacing w:line="276" w:lineRule="auto"/>
        <w:rPr>
          <w:rFonts w:eastAsia="Times New Roman" w:cs="Times New Roman"/>
          <w:b w:val="0"/>
          <w:sz w:val="22"/>
          <w:szCs w:val="22"/>
          <w:lang w:eastAsia="de-DE"/>
        </w:rPr>
      </w:pPr>
      <w:r w:rsidRPr="00EE5A0B">
        <w:rPr>
          <w:rFonts w:eastAsia="Times New Roman" w:cs="Times New Roman"/>
          <w:b w:val="0"/>
          <w:color w:val="000000"/>
          <w:sz w:val="22"/>
          <w:szCs w:val="22"/>
          <w:shd w:val="clear" w:color="auto" w:fill="FFFFFF"/>
          <w:lang w:eastAsia="de-DE"/>
        </w:rPr>
        <w:t xml:space="preserve">Bis in die 1960er Jahre hinein waren eidgenössische Fabrikinspektoren in Schweizer Fabriken unterwegs. </w:t>
      </w:r>
    </w:p>
    <w:p w:rsidR="00461FBD" w:rsidRPr="00EE5A0B" w:rsidRDefault="00461FBD" w:rsidP="00EE5A0B">
      <w:pPr>
        <w:spacing w:after="0"/>
        <w:rPr>
          <w:rFonts w:eastAsia="Times New Roman" w:cs="Times New Roman"/>
          <w:bCs/>
          <w:color w:val="000000"/>
          <w:shd w:val="clear" w:color="auto" w:fill="FFFFFF"/>
          <w:lang w:eastAsia="de-DE"/>
        </w:rPr>
      </w:pPr>
      <w:r w:rsidRPr="00EE5A0B">
        <w:rPr>
          <w:rFonts w:eastAsia="Times New Roman" w:cs="Times New Roman"/>
          <w:bCs/>
          <w:color w:val="000000"/>
          <w:shd w:val="clear" w:color="auto" w:fill="FFFFFF"/>
          <w:lang w:eastAsia="de-DE"/>
        </w:rPr>
        <w:t xml:space="preserve">Mit dem Inkrafttreten des </w:t>
      </w:r>
      <w:r w:rsidR="00EE5A0B">
        <w:rPr>
          <w:rFonts w:eastAsia="Times New Roman" w:cs="Times New Roman"/>
          <w:bCs/>
          <w:color w:val="000000"/>
          <w:shd w:val="clear" w:color="auto" w:fill="FFFFFF"/>
          <w:lang w:eastAsia="de-DE"/>
        </w:rPr>
        <w:t>„</w:t>
      </w:r>
      <w:r w:rsidRPr="00EE5A0B">
        <w:rPr>
          <w:rFonts w:eastAsia="Times New Roman" w:cs="Times New Roman"/>
          <w:bCs/>
          <w:color w:val="000000"/>
          <w:shd w:val="clear" w:color="auto" w:fill="FFFFFF"/>
          <w:lang w:eastAsia="de-DE"/>
        </w:rPr>
        <w:t>Bundesgesetz über die Arbeit in Industrie, Gewerbe und Handel</w:t>
      </w:r>
      <w:r w:rsidR="00EE5A0B">
        <w:rPr>
          <w:rFonts w:eastAsia="Times New Roman" w:cs="Times New Roman"/>
          <w:bCs/>
          <w:color w:val="000000"/>
          <w:shd w:val="clear" w:color="auto" w:fill="FFFFFF"/>
          <w:lang w:eastAsia="de-DE"/>
        </w:rPr>
        <w:t>“</w:t>
      </w:r>
      <w:r w:rsidRPr="00EE5A0B">
        <w:rPr>
          <w:rFonts w:eastAsia="Times New Roman" w:cs="Times New Roman"/>
          <w:bCs/>
          <w:color w:val="000000"/>
          <w:shd w:val="clear" w:color="auto" w:fill="FFFFFF"/>
          <w:lang w:eastAsia="de-DE"/>
        </w:rPr>
        <w:t xml:space="preserve"> </w:t>
      </w:r>
      <w:r w:rsidR="00EE5A0B">
        <w:rPr>
          <w:rFonts w:eastAsia="Times New Roman" w:cs="Times New Roman"/>
          <w:bCs/>
          <w:color w:val="000000"/>
          <w:shd w:val="clear" w:color="auto" w:fill="FFFFFF"/>
          <w:lang w:eastAsia="de-DE"/>
        </w:rPr>
        <w:t xml:space="preserve">im Jahre </w:t>
      </w:r>
      <w:r w:rsidRPr="00EE5A0B">
        <w:rPr>
          <w:rFonts w:eastAsia="Times New Roman" w:cs="Times New Roman"/>
          <w:bCs/>
          <w:color w:val="000000"/>
          <w:shd w:val="clear" w:color="auto" w:fill="FFFFFF"/>
          <w:lang w:eastAsia="de-DE"/>
        </w:rPr>
        <w:t xml:space="preserve">1964, welches das Fabrikgesetz ablöste, wurde auch </w:t>
      </w:r>
      <w:r w:rsidR="0083184D" w:rsidRPr="00EE5A0B">
        <w:rPr>
          <w:rFonts w:eastAsia="Times New Roman" w:cs="Times New Roman"/>
          <w:bCs/>
          <w:color w:val="000000"/>
          <w:shd w:val="clear" w:color="auto" w:fill="FFFFFF"/>
          <w:lang w:eastAsia="de-DE"/>
        </w:rPr>
        <w:t xml:space="preserve">die Inspektion neu organisiert. Heute sind in erster Linie die Kantone sowie die </w:t>
      </w:r>
      <w:r w:rsidR="00B50156" w:rsidRPr="00EE5A0B">
        <w:rPr>
          <w:rFonts w:eastAsia="Times New Roman" w:cs="Times New Roman"/>
          <w:bCs/>
          <w:color w:val="000000"/>
          <w:shd w:val="clear" w:color="auto" w:fill="FFFFFF"/>
          <w:lang w:eastAsia="de-DE"/>
        </w:rPr>
        <w:t xml:space="preserve">Suva </w:t>
      </w:r>
      <w:r w:rsidR="00957EAE" w:rsidRPr="00EE5A0B">
        <w:rPr>
          <w:rFonts w:eastAsia="Times New Roman" w:cs="Times New Roman"/>
          <w:bCs/>
          <w:color w:val="000000"/>
          <w:shd w:val="clear" w:color="auto" w:fill="FFFFFF"/>
          <w:lang w:eastAsia="de-DE"/>
        </w:rPr>
        <w:t xml:space="preserve">damit beauftragt, die Betriebe zu überwachen und zu beraten. Ebenso beteiligt sind das </w:t>
      </w:r>
      <w:r w:rsidR="00C523A5" w:rsidRPr="00EE5A0B">
        <w:rPr>
          <w:rFonts w:eastAsia="Times New Roman" w:cs="Times New Roman"/>
          <w:bCs/>
          <w:color w:val="000000"/>
          <w:shd w:val="clear" w:color="auto" w:fill="FFFFFF"/>
          <w:lang w:eastAsia="de-DE"/>
        </w:rPr>
        <w:t xml:space="preserve">Staatssekretariat für Wirtschaft </w:t>
      </w:r>
      <w:r w:rsidR="00957EAE" w:rsidRPr="00EE5A0B">
        <w:rPr>
          <w:rFonts w:eastAsia="Times New Roman" w:cs="Times New Roman"/>
          <w:bCs/>
          <w:color w:val="000000"/>
          <w:shd w:val="clear" w:color="auto" w:fill="FFFFFF"/>
          <w:lang w:eastAsia="de-DE"/>
        </w:rPr>
        <w:t>SECO sowie</w:t>
      </w:r>
      <w:r w:rsidR="00B50156" w:rsidRPr="00EE5A0B">
        <w:rPr>
          <w:rFonts w:eastAsia="Times New Roman" w:cs="Times New Roman"/>
          <w:bCs/>
          <w:color w:val="000000"/>
          <w:shd w:val="clear" w:color="auto" w:fill="FFFFFF"/>
          <w:lang w:eastAsia="de-DE"/>
        </w:rPr>
        <w:t xml:space="preserve"> </w:t>
      </w:r>
      <w:r w:rsidR="00C523A5" w:rsidRPr="00EE5A0B">
        <w:rPr>
          <w:rFonts w:eastAsia="Times New Roman" w:cs="Times New Roman"/>
          <w:bCs/>
          <w:color w:val="000000"/>
          <w:shd w:val="clear" w:color="auto" w:fill="FFFFFF"/>
          <w:lang w:eastAsia="de-DE"/>
        </w:rPr>
        <w:t>diverse Fachorganisationen.</w:t>
      </w:r>
    </w:p>
    <w:p w:rsidR="005561DC" w:rsidRDefault="00D013DF">
      <w:pPr>
        <w:rPr>
          <w:b/>
          <w:color w:val="1F497D" w:themeColor="text2"/>
        </w:rPr>
      </w:pPr>
      <w:r>
        <w:rPr>
          <w:b/>
          <w:color w:val="1F497D" w:themeColor="text2"/>
        </w:rPr>
        <w:tab/>
      </w:r>
      <w:r>
        <w:rPr>
          <w:b/>
          <w:color w:val="1F497D" w:themeColor="text2"/>
        </w:rPr>
        <w:tab/>
      </w:r>
      <w:r w:rsidR="008C6F91">
        <w:rPr>
          <w:b/>
          <w:color w:val="1F497D" w:themeColor="text2"/>
        </w:rPr>
        <w:tab/>
      </w:r>
      <w:r w:rsidR="008C6F91">
        <w:rPr>
          <w:b/>
          <w:color w:val="1F497D" w:themeColor="text2"/>
        </w:rPr>
        <w:tab/>
      </w:r>
    </w:p>
    <w:p w:rsidR="00C523A5" w:rsidRDefault="002B06F2">
      <w:pPr>
        <w:rPr>
          <w:b/>
        </w:rPr>
      </w:pPr>
      <w:r w:rsidRPr="002B06F2">
        <w:rPr>
          <w:b/>
          <w:noProof/>
        </w:rPr>
        <w:drawing>
          <wp:inline distT="0" distB="0" distL="0" distR="0">
            <wp:extent cx="3202728" cy="1660674"/>
            <wp:effectExtent l="0" t="0" r="0" b="0"/>
            <wp:docPr id="39" name="Bild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a Arbeitsschutz_www.ekas.admin.ch.png"/>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3202728" cy="1660674"/>
                    </a:xfrm>
                    <a:prstGeom prst="rect">
                      <a:avLst/>
                    </a:prstGeom>
                  </pic:spPr>
                </pic:pic>
              </a:graphicData>
            </a:graphic>
          </wp:inline>
        </w:drawing>
      </w:r>
    </w:p>
    <w:p w:rsidR="00C523A5" w:rsidRDefault="00072386" w:rsidP="00B60F82">
      <w:pPr>
        <w:pStyle w:val="Beschriftung"/>
        <w:rPr>
          <w:b w:val="0"/>
        </w:rPr>
      </w:pPr>
      <w:r>
        <w:t>Abb. 25</w:t>
      </w:r>
      <w:r w:rsidR="0019600D">
        <w:t xml:space="preserve">: </w:t>
      </w:r>
      <w:r w:rsidR="0019600D" w:rsidRPr="0019600D">
        <w:t>22_2_wwww.ekas.admin.ch_Organigram_Arbeitsinspektion.jpg</w:t>
      </w:r>
    </w:p>
    <w:p w:rsidR="00C523A5" w:rsidRDefault="00C523A5">
      <w:pPr>
        <w:rPr>
          <w:b/>
        </w:rPr>
      </w:pPr>
    </w:p>
    <w:p w:rsidR="0022599C" w:rsidRPr="00C523A5" w:rsidRDefault="0022599C">
      <w:pPr>
        <w:rPr>
          <w:b/>
          <w:color w:val="1F497D" w:themeColor="text2"/>
        </w:rPr>
      </w:pPr>
    </w:p>
    <w:p w:rsidR="005561DC" w:rsidRPr="0045678B" w:rsidRDefault="005561DC">
      <w:r w:rsidRPr="0045678B">
        <w:br w:type="page"/>
      </w:r>
    </w:p>
    <w:p w:rsidR="00814654" w:rsidRPr="00814654" w:rsidRDefault="005B3690" w:rsidP="00814654">
      <w:pPr>
        <w:rPr>
          <w:b/>
        </w:rPr>
      </w:pPr>
      <w:r>
        <w:rPr>
          <w:b/>
          <w:color w:val="1F497D" w:themeColor="text2"/>
        </w:rPr>
        <w:lastRenderedPageBreak/>
        <w:t>Verbesserungsvorschläge Fabrikinspektion</w:t>
      </w:r>
      <w:r w:rsidR="00814654" w:rsidRPr="00814654">
        <w:rPr>
          <w:b/>
        </w:rPr>
        <w:t xml:space="preserve"> </w:t>
      </w:r>
    </w:p>
    <w:p w:rsidR="00EB6541" w:rsidRDefault="0084110C" w:rsidP="00AA2596">
      <w:r>
        <w:t xml:space="preserve">Die Fabrikinspektoren besuchten jedes Jahr Schweizer Fabriken und publizierten daraufhin einen Inspektionsbericht. </w:t>
      </w:r>
      <w:r w:rsidR="00752C89">
        <w:t>Neben der Auflistung von Unfällen und deren Heilungsverlauf schlugen sie auch Massnahmen vor, um die Arbeitssicherheit</w:t>
      </w:r>
      <w:r w:rsidR="00947714">
        <w:t xml:space="preserve"> oder die Hygiene </w:t>
      </w:r>
      <w:r w:rsidR="00752C89">
        <w:t xml:space="preserve"> zu verbessern</w:t>
      </w:r>
      <w:r w:rsidR="008E7F0E">
        <w:t>, wie b</w:t>
      </w:r>
      <w:r w:rsidR="008F6172">
        <w:t>eispielsweise Schutzbrillen, sanitäre Anlagen oder Kippfenster</w:t>
      </w:r>
    </w:p>
    <w:p w:rsidR="008C6F91" w:rsidRDefault="003D32CE" w:rsidP="00AA2596">
      <w:pPr>
        <w:rPr>
          <w:b/>
        </w:rPr>
      </w:pPr>
      <w:r>
        <w:rPr>
          <w:b/>
        </w:rPr>
        <w:t xml:space="preserve">Magazin SWA </w:t>
      </w:r>
      <w:proofErr w:type="spellStart"/>
      <w:r>
        <w:rPr>
          <w:b/>
        </w:rPr>
        <w:t>Sign</w:t>
      </w:r>
      <w:proofErr w:type="spellEnd"/>
      <w:r>
        <w:rPr>
          <w:b/>
        </w:rPr>
        <w:t xml:space="preserve">: </w:t>
      </w:r>
      <w:proofErr w:type="spellStart"/>
      <w:r w:rsidR="008C6F91">
        <w:rPr>
          <w:b/>
        </w:rPr>
        <w:t>Aemter</w:t>
      </w:r>
      <w:proofErr w:type="spellEnd"/>
      <w:r w:rsidR="008C6F91">
        <w:rPr>
          <w:b/>
        </w:rPr>
        <w:t xml:space="preserve"> 5</w:t>
      </w:r>
    </w:p>
    <w:p w:rsidR="006D23C0" w:rsidRPr="00A82BF5" w:rsidRDefault="008B743F" w:rsidP="00AA2596">
      <w:pPr>
        <w:rPr>
          <w:b/>
        </w:rPr>
      </w:pPr>
      <w:r w:rsidRPr="00947714">
        <w:t xml:space="preserve">Bericht der eidgenössischen Fabrikinspektoren über ihre gemeinsamen Inspektionsreisen (vom Mai </w:t>
      </w:r>
      <w:r w:rsidR="006D23C0" w:rsidRPr="00947714">
        <w:t>1879</w:t>
      </w:r>
      <w:r w:rsidRPr="00947714">
        <w:t>)</w:t>
      </w:r>
      <w:r w:rsidR="007B60BC">
        <w:rPr>
          <w:b/>
        </w:rPr>
        <w:t xml:space="preserve"> </w:t>
      </w:r>
      <w:r w:rsidR="005B2F9B" w:rsidRPr="005B2F9B">
        <w:t>(S. 22, S. 27, ausklappbare Tafel)</w:t>
      </w:r>
    </w:p>
    <w:p w:rsidR="00EB6541" w:rsidRDefault="00673012" w:rsidP="00AA2596">
      <w:pPr>
        <w:rPr>
          <w:b/>
        </w:rPr>
      </w:pPr>
      <w:r>
        <w:rPr>
          <w:b/>
          <w:noProof/>
        </w:rPr>
        <w:drawing>
          <wp:inline distT="0" distB="0" distL="0" distR="0">
            <wp:extent cx="1322546" cy="1763395"/>
            <wp:effectExtent l="0" t="0" r="0" b="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81.JPG"/>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322847" cy="1763796"/>
                    </a:xfrm>
                    <a:prstGeom prst="rect">
                      <a:avLst/>
                    </a:prstGeom>
                  </pic:spPr>
                </pic:pic>
              </a:graphicData>
            </a:graphic>
          </wp:inline>
        </w:drawing>
      </w:r>
      <w:r w:rsidR="006D23C0">
        <w:rPr>
          <w:b/>
        </w:rPr>
        <w:tab/>
      </w:r>
      <w:r w:rsidR="006D23C0">
        <w:rPr>
          <w:b/>
        </w:rPr>
        <w:tab/>
      </w:r>
      <w:r w:rsidR="006D23C0">
        <w:rPr>
          <w:b/>
          <w:noProof/>
        </w:rPr>
        <w:drawing>
          <wp:inline distT="0" distB="0" distL="0" distR="0">
            <wp:extent cx="1341596" cy="1788795"/>
            <wp:effectExtent l="0" t="0" r="5080" b="0"/>
            <wp:docPr id="6" name="Bild 6" descr="Macintosh HD:Users:florenceroth:Documents:PROJEKTE:Museum Aargau:22_2 Das Aargauische Fabrikgesetz 1862 und J. C. Brunner:Medien:SWA_Fotos:Aemter 5:1879:IMG_3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florenceroth:Documents:PROJEKTE:Museum Aargau:22_2 Das Aargauische Fabrikgesetz 1862 und J. C. Brunner:Medien:SWA_Fotos:Aemter 5:1879:IMG_3482.JPG"/>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341898" cy="1789198"/>
                    </a:xfrm>
                    <a:prstGeom prst="rect">
                      <a:avLst/>
                    </a:prstGeom>
                    <a:noFill/>
                    <a:ln>
                      <a:noFill/>
                    </a:ln>
                  </pic:spPr>
                </pic:pic>
              </a:graphicData>
            </a:graphic>
          </wp:inline>
        </w:drawing>
      </w:r>
      <w:r w:rsidR="006D23C0">
        <w:rPr>
          <w:b/>
        </w:rPr>
        <w:tab/>
      </w:r>
      <w:r w:rsidR="006D23C0">
        <w:rPr>
          <w:b/>
        </w:rPr>
        <w:tab/>
      </w:r>
      <w:r w:rsidR="006D23C0">
        <w:rPr>
          <w:b/>
          <w:noProof/>
        </w:rPr>
        <w:drawing>
          <wp:inline distT="0" distB="0" distL="0" distR="0">
            <wp:extent cx="1322546" cy="1763395"/>
            <wp:effectExtent l="0" t="0" r="0" b="0"/>
            <wp:docPr id="7" name="Bild 7" descr="Macintosh HD:Users:florenceroth:Documents:PROJEKTE:Museum Aargau:22_2 Das Aargauische Fabrikgesetz 1862 und J. C. Brunner:Medien:SWA_Fotos:Aemter 5:1879:IMG_3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florenceroth:Documents:PROJEKTE:Museum Aargau:22_2 Das Aargauische Fabrikgesetz 1862 und J. C. Brunner:Medien:SWA_Fotos:Aemter 5:1879:IMG_3483.JPG"/>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322546" cy="1763395"/>
                    </a:xfrm>
                    <a:prstGeom prst="rect">
                      <a:avLst/>
                    </a:prstGeom>
                    <a:noFill/>
                    <a:ln>
                      <a:noFill/>
                    </a:ln>
                  </pic:spPr>
                </pic:pic>
              </a:graphicData>
            </a:graphic>
          </wp:inline>
        </w:drawing>
      </w:r>
    </w:p>
    <w:p w:rsidR="00E1199E" w:rsidRPr="00E1199E" w:rsidRDefault="00E1199E" w:rsidP="00901130">
      <w:r>
        <w:t>Vorrichtung für Klappfenster</w:t>
      </w:r>
      <w:r>
        <w:tab/>
        <w:t>Schutzkappe für Kreissägen</w:t>
      </w:r>
      <w:r>
        <w:tab/>
      </w:r>
      <w:r w:rsidR="00901130">
        <w:t>Fahrstuhl mit selbstschliessenden Türen und Fangvorrichtung</w:t>
      </w:r>
    </w:p>
    <w:p w:rsidR="00FF3F13" w:rsidRDefault="00A82BF5" w:rsidP="00AA2596">
      <w:pPr>
        <w:rPr>
          <w:b/>
        </w:rPr>
      </w:pPr>
      <w:r>
        <w:rPr>
          <w:b/>
        </w:rPr>
        <w:t>1881</w:t>
      </w:r>
      <w:r w:rsidR="005B2F9B">
        <w:rPr>
          <w:b/>
        </w:rPr>
        <w:t xml:space="preserve"> </w:t>
      </w:r>
      <w:r w:rsidR="005B2F9B" w:rsidRPr="009B134A">
        <w:t>(</w:t>
      </w:r>
      <w:r w:rsidR="009B134A" w:rsidRPr="009B134A">
        <w:t>ausklappbare Tafeln)</w:t>
      </w:r>
    </w:p>
    <w:p w:rsidR="0001255B" w:rsidRDefault="005B1BD4" w:rsidP="00AA2596">
      <w:pPr>
        <w:rPr>
          <w:b/>
        </w:rPr>
      </w:pPr>
      <w:r>
        <w:rPr>
          <w:b/>
          <w:noProof/>
        </w:rPr>
        <w:drawing>
          <wp:inline distT="0" distB="0" distL="0" distR="0">
            <wp:extent cx="1397282" cy="1047962"/>
            <wp:effectExtent l="0" t="0" r="0" b="0"/>
            <wp:docPr id="8" name="Bild 8" descr="Macintosh HD:Users:florenceroth:Documents:PROJEKTE:Museum Aargau:22_2 Das Aargauische Fabrikgesetz 1862 und J. C. Brunner:Medien:SWA_Fotos:Aemter 5:1881:IMG_3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florenceroth:Documents:PROJEKTE:Museum Aargau:22_2 Das Aargauische Fabrikgesetz 1862 und J. C. Brunner:Medien:SWA_Fotos:Aemter 5:1881:IMG_3469.JPG"/>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397505" cy="1048129"/>
                    </a:xfrm>
                    <a:prstGeom prst="rect">
                      <a:avLst/>
                    </a:prstGeom>
                    <a:noFill/>
                    <a:ln>
                      <a:noFill/>
                    </a:ln>
                  </pic:spPr>
                </pic:pic>
              </a:graphicData>
            </a:graphic>
          </wp:inline>
        </w:drawing>
      </w:r>
      <w:r w:rsidR="00FF3F13">
        <w:rPr>
          <w:b/>
        </w:rPr>
        <w:tab/>
      </w:r>
      <w:r>
        <w:rPr>
          <w:b/>
          <w:noProof/>
        </w:rPr>
        <w:drawing>
          <wp:inline distT="0" distB="0" distL="0" distR="0">
            <wp:extent cx="1422117" cy="1066588"/>
            <wp:effectExtent l="0" t="0" r="635" b="635"/>
            <wp:docPr id="9" name="Bild 9" descr="Macintosh HD:Users:florenceroth:Documents:PROJEKTE:Museum Aargau:22_2 Das Aargauische Fabrikgesetz 1862 und J. C. Brunner:Medien:SWA_Fotos:Aemter 5:1881:IMG_3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florenceroth:Documents:PROJEKTE:Museum Aargau:22_2 Das Aargauische Fabrikgesetz 1862 und J. C. Brunner:Medien:SWA_Fotos:Aemter 5:1881:IMG_3470.JPG"/>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422899" cy="1067174"/>
                    </a:xfrm>
                    <a:prstGeom prst="rect">
                      <a:avLst/>
                    </a:prstGeom>
                    <a:noFill/>
                    <a:ln>
                      <a:noFill/>
                    </a:ln>
                  </pic:spPr>
                </pic:pic>
              </a:graphicData>
            </a:graphic>
          </wp:inline>
        </w:drawing>
      </w:r>
      <w:r w:rsidR="00FF3F13">
        <w:rPr>
          <w:b/>
        </w:rPr>
        <w:tab/>
      </w:r>
      <w:r>
        <w:rPr>
          <w:b/>
          <w:noProof/>
        </w:rPr>
        <w:drawing>
          <wp:inline distT="0" distB="0" distL="0" distR="0">
            <wp:extent cx="1453727" cy="1090295"/>
            <wp:effectExtent l="0" t="0" r="0" b="1905"/>
            <wp:docPr id="10" name="Bild 10" descr="Macintosh HD:Users:florenceroth:Documents:PROJEKTE:Museum Aargau:22_2 Das Aargauische Fabrikgesetz 1862 und J. C. Brunner:Medien:SWA_Fotos:Aemter 5:1881:IMG_3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florenceroth:Documents:PROJEKTE:Museum Aargau:22_2 Das Aargauische Fabrikgesetz 1862 und J. C. Brunner:Medien:SWA_Fotos:Aemter 5:1881:IMG_3471.JPG"/>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454118" cy="1090588"/>
                    </a:xfrm>
                    <a:prstGeom prst="rect">
                      <a:avLst/>
                    </a:prstGeom>
                    <a:noFill/>
                    <a:ln>
                      <a:noFill/>
                    </a:ln>
                  </pic:spPr>
                </pic:pic>
              </a:graphicData>
            </a:graphic>
          </wp:inline>
        </w:drawing>
      </w:r>
    </w:p>
    <w:p w:rsidR="008E7F0E" w:rsidRDefault="00F54BA9">
      <w:r w:rsidRPr="00F54BA9">
        <w:t>Mechanischer Riemenaufleger</w:t>
      </w:r>
      <w:r>
        <w:tab/>
      </w:r>
      <w:r w:rsidR="00E164A3">
        <w:t>Respirator und Schutzbrille</w:t>
      </w:r>
      <w:r w:rsidR="00E164A3">
        <w:tab/>
        <w:t>Schutzvorrichtung für Kreissägen</w:t>
      </w:r>
    </w:p>
    <w:p w:rsidR="009B134A" w:rsidRPr="008E7F0E" w:rsidRDefault="008E7F0E">
      <w:pPr>
        <w:rPr>
          <w:color w:val="FF0000"/>
        </w:rPr>
      </w:pPr>
      <w:r w:rsidRPr="008E7F0E">
        <w:rPr>
          <w:color w:val="FF0000"/>
        </w:rPr>
        <w:t>[Umsetzung: Repros der Tafeln zum digital anschauen, vergrössern, lesen…</w:t>
      </w:r>
      <w:r w:rsidR="002A6A47">
        <w:rPr>
          <w:color w:val="FF0000"/>
        </w:rPr>
        <w:t>; Standort: vor Fabrik??</w:t>
      </w:r>
      <w:r w:rsidRPr="008E7F0E">
        <w:rPr>
          <w:color w:val="FF0000"/>
        </w:rPr>
        <w:t>]</w:t>
      </w:r>
      <w:r w:rsidR="009B134A" w:rsidRPr="008E7F0E">
        <w:rPr>
          <w:b/>
          <w:color w:val="FF0000"/>
        </w:rPr>
        <w:br w:type="page"/>
      </w:r>
    </w:p>
    <w:p w:rsidR="00A82BF5" w:rsidRDefault="00A82BF5" w:rsidP="00AA2596">
      <w:pPr>
        <w:rPr>
          <w:b/>
        </w:rPr>
      </w:pPr>
      <w:r>
        <w:rPr>
          <w:b/>
        </w:rPr>
        <w:lastRenderedPageBreak/>
        <w:t>1882+1883</w:t>
      </w:r>
      <w:r w:rsidR="00270162">
        <w:rPr>
          <w:b/>
        </w:rPr>
        <w:t xml:space="preserve"> </w:t>
      </w:r>
      <w:r w:rsidR="00270162" w:rsidRPr="00270162">
        <w:t xml:space="preserve">(S. 63, S. 66-67, ?, ?) </w:t>
      </w:r>
    </w:p>
    <w:p w:rsidR="007B563E" w:rsidRDefault="00A82BF5" w:rsidP="00AA2596">
      <w:pPr>
        <w:rPr>
          <w:b/>
        </w:rPr>
      </w:pPr>
      <w:r>
        <w:rPr>
          <w:b/>
          <w:noProof/>
        </w:rPr>
        <w:drawing>
          <wp:inline distT="0" distB="0" distL="0" distR="0">
            <wp:extent cx="1217771" cy="1623695"/>
            <wp:effectExtent l="0" t="0" r="1905" b="1905"/>
            <wp:docPr id="13" name="Bild 13" descr="Macintosh HD:Users:florenceroth:Documents:PROJEKTE:Museum Aargau:22_2 Das Aargauische Fabrikgesetz 1862 und J. C. Brunner:Medien:SWA_Fotos:Aemter 5:1882+1883:IMG_3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florenceroth:Documents:PROJEKTE:Museum Aargau:22_2 Das Aargauische Fabrikgesetz 1862 und J. C. Brunner:Medien:SWA_Fotos:Aemter 5:1882+1883:IMG_3475.JPG"/>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218191" cy="1624255"/>
                    </a:xfrm>
                    <a:prstGeom prst="rect">
                      <a:avLst/>
                    </a:prstGeom>
                    <a:noFill/>
                    <a:ln>
                      <a:noFill/>
                    </a:ln>
                  </pic:spPr>
                </pic:pic>
              </a:graphicData>
            </a:graphic>
          </wp:inline>
        </w:drawing>
      </w:r>
      <w:r>
        <w:rPr>
          <w:b/>
        </w:rPr>
        <w:tab/>
      </w:r>
      <w:r w:rsidR="007B563E">
        <w:rPr>
          <w:b/>
          <w:noProof/>
        </w:rPr>
        <w:drawing>
          <wp:inline distT="0" distB="0" distL="0" distR="0">
            <wp:extent cx="1162262" cy="1549682"/>
            <wp:effectExtent l="0" t="0" r="6350" b="0"/>
            <wp:docPr id="14" name="Bild 14" descr="Macintosh HD:Users:florenceroth:Documents:PROJEKTE:Museum Aargau:22_2 Das Aargauische Fabrikgesetz 1862 und J. C. Brunner:Medien:SWA_Fotos:Aemter 5:1882+1883:IMG_3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florenceroth:Documents:PROJEKTE:Museum Aargau:22_2 Das Aargauische Fabrikgesetz 1862 und J. C. Brunner:Medien:SWA_Fotos:Aemter 5:1882+1883:IMG_3476.JPG"/>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163101" cy="1550800"/>
                    </a:xfrm>
                    <a:prstGeom prst="rect">
                      <a:avLst/>
                    </a:prstGeom>
                    <a:noFill/>
                    <a:ln>
                      <a:noFill/>
                    </a:ln>
                  </pic:spPr>
                </pic:pic>
              </a:graphicData>
            </a:graphic>
          </wp:inline>
        </w:drawing>
      </w:r>
      <w:r w:rsidR="007B563E">
        <w:rPr>
          <w:b/>
          <w:noProof/>
        </w:rPr>
        <w:drawing>
          <wp:inline distT="0" distB="0" distL="0" distR="0">
            <wp:extent cx="1199674" cy="1599565"/>
            <wp:effectExtent l="0" t="0" r="0" b="635"/>
            <wp:docPr id="15" name="Bild 15" descr="Macintosh HD:Users:florenceroth:Documents:PROJEKTE:Museum Aargau:22_2 Das Aargauische Fabrikgesetz 1862 und J. C. Brunner:Medien:SWA_Fotos:Aemter 5:1882+1883:IMG_3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florenceroth:Documents:PROJEKTE:Museum Aargau:22_2 Das Aargauische Fabrikgesetz 1862 und J. C. Brunner:Medien:SWA_Fotos:Aemter 5:1882+1883:IMG_3477.JPG"/>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200201" cy="1600267"/>
                    </a:xfrm>
                    <a:prstGeom prst="rect">
                      <a:avLst/>
                    </a:prstGeom>
                    <a:noFill/>
                    <a:ln>
                      <a:noFill/>
                    </a:ln>
                  </pic:spPr>
                </pic:pic>
              </a:graphicData>
            </a:graphic>
          </wp:inline>
        </w:drawing>
      </w:r>
    </w:p>
    <w:p w:rsidR="00A82BF5" w:rsidRPr="00045426" w:rsidRDefault="007B563E" w:rsidP="00AA2596">
      <w:r w:rsidRPr="007B563E">
        <w:t>Klappfenster</w:t>
      </w:r>
      <w:r>
        <w:tab/>
      </w:r>
      <w:r>
        <w:tab/>
      </w:r>
      <w:r w:rsidR="00045426">
        <w:t>Anlage der Abtritte</w:t>
      </w:r>
      <w:r w:rsidR="002B63AE">
        <w:rPr>
          <w:b/>
        </w:rPr>
        <w:tab/>
      </w:r>
      <w:r w:rsidR="002B63AE">
        <w:rPr>
          <w:b/>
        </w:rPr>
        <w:tab/>
      </w:r>
    </w:p>
    <w:p w:rsidR="007B60BC" w:rsidRDefault="007B60BC" w:rsidP="007B60BC">
      <w:r>
        <w:t>Fig. 2 Anlage der Abtritte</w:t>
      </w:r>
      <w:r>
        <w:br/>
      </w:r>
      <w:r w:rsidRPr="00AA2596">
        <w:t xml:space="preserve">„Auf die zweckmässige Anlage der Abtritte wird gewöhnlich viel zu wenig Rücksicht genommen; in Folge dessen werden nicht nur das Treppenhaus und die Gängen, sondern selbst die Arbeitslokale von den nachtheiligen Ausdünstungen der Aborte durchdrungen, was um so schlimmer ist, wenn sich im Fabrikgebäude noch Wohnungen für die Arbeiter befinden; es wird daher </w:t>
      </w:r>
      <w:proofErr w:type="spellStart"/>
      <w:r w:rsidRPr="00AA2596">
        <w:t>jeweilen</w:t>
      </w:r>
      <w:proofErr w:type="spellEnd"/>
      <w:r w:rsidRPr="00AA2596">
        <w:t xml:space="preserve"> empfohlen, die Aborte in einen besonder</w:t>
      </w:r>
      <w:r>
        <w:t>e</w:t>
      </w:r>
      <w:r w:rsidRPr="00AA2596">
        <w:t>n Anbau ausserhalb des Gebäudes zu verlegen, und war in der Weise, wie es durch nachfolgende Zeic</w:t>
      </w:r>
      <w:r>
        <w:t>h</w:t>
      </w:r>
      <w:r w:rsidRPr="00AA2596">
        <w:t>nung angedeutet wird.“</w:t>
      </w:r>
    </w:p>
    <w:p w:rsidR="007B60BC" w:rsidRDefault="00045426" w:rsidP="00AA2596">
      <w:pPr>
        <w:rPr>
          <w:b/>
        </w:rPr>
      </w:pPr>
      <w:r>
        <w:rPr>
          <w:b/>
          <w:noProof/>
        </w:rPr>
        <w:drawing>
          <wp:inline distT="0" distB="0" distL="0" distR="0">
            <wp:extent cx="1193007" cy="1590675"/>
            <wp:effectExtent l="0" t="0" r="1270" b="9525"/>
            <wp:docPr id="16" name="Bild 16" descr="Macintosh HD:Users:florenceroth:Documents:PROJEKTE:Museum Aargau:22_2 Das Aargauische Fabrikgesetz 1862 und J. C. Brunner:Medien:SWA_Fotos:Aemter 5:1882+1883:IMG_3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florenceroth:Documents:PROJEKTE:Museum Aargau:22_2 Das Aargauische Fabrikgesetz 1862 und J. C. Brunner:Medien:SWA_Fotos:Aemter 5:1882+1883:IMG_3478.JPG"/>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193371" cy="1591161"/>
                    </a:xfrm>
                    <a:prstGeom prst="rect">
                      <a:avLst/>
                    </a:prstGeom>
                    <a:noFill/>
                    <a:ln>
                      <a:noFill/>
                    </a:ln>
                  </pic:spPr>
                </pic:pic>
              </a:graphicData>
            </a:graphic>
          </wp:inline>
        </w:drawing>
      </w:r>
      <w:r>
        <w:rPr>
          <w:b/>
        </w:rPr>
        <w:tab/>
      </w:r>
      <w:r w:rsidR="00B36E4F">
        <w:rPr>
          <w:b/>
        </w:rPr>
        <w:tab/>
      </w:r>
      <w:r>
        <w:rPr>
          <w:b/>
          <w:noProof/>
        </w:rPr>
        <w:drawing>
          <wp:inline distT="0" distB="0" distL="0" distR="0">
            <wp:extent cx="1927860" cy="1445895"/>
            <wp:effectExtent l="0" t="0" r="2540" b="1905"/>
            <wp:docPr id="17" name="Bild 17" descr="Macintosh HD:Users:florenceroth:Documents:PROJEKTE:Museum Aargau:22_2 Das Aargauische Fabrikgesetz 1862 und J. C. Brunner:Medien:SWA_Fotos:Aemter 5:1882+1883:IMG_3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florenceroth:Documents:PROJEKTE:Museum Aargau:22_2 Das Aargauische Fabrikgesetz 1862 und J. C. Brunner:Medien:SWA_Fotos:Aemter 5:1882+1883:IMG_3479.JPG"/>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27860" cy="1445895"/>
                    </a:xfrm>
                    <a:prstGeom prst="rect">
                      <a:avLst/>
                    </a:prstGeom>
                    <a:noFill/>
                    <a:ln>
                      <a:noFill/>
                    </a:ln>
                  </pic:spPr>
                </pic:pic>
              </a:graphicData>
            </a:graphic>
          </wp:inline>
        </w:drawing>
      </w:r>
    </w:p>
    <w:p w:rsidR="00045426" w:rsidRPr="00B36E4F" w:rsidRDefault="00B36E4F" w:rsidP="00AA2596">
      <w:r w:rsidRPr="00B36E4F">
        <w:t>Gesichtsmaske aus Glimmer</w:t>
      </w:r>
      <w:r w:rsidRPr="00B36E4F">
        <w:tab/>
      </w:r>
      <w:r>
        <w:t>Arbeiterschutzkleid</w:t>
      </w:r>
    </w:p>
    <w:p w:rsidR="00A021B7" w:rsidRDefault="00A021B7" w:rsidP="00AA2596">
      <w:pPr>
        <w:rPr>
          <w:b/>
        </w:rPr>
      </w:pPr>
      <w:r>
        <w:rPr>
          <w:b/>
        </w:rPr>
        <w:t>1884+1885</w:t>
      </w:r>
      <w:r w:rsidR="00270162">
        <w:rPr>
          <w:b/>
        </w:rPr>
        <w:t xml:space="preserve"> </w:t>
      </w:r>
      <w:r w:rsidR="005266DC" w:rsidRPr="005266DC">
        <w:t>(S. 78)</w:t>
      </w:r>
    </w:p>
    <w:p w:rsidR="00F05328" w:rsidRDefault="00A021B7" w:rsidP="00AA2596">
      <w:pPr>
        <w:rPr>
          <w:b/>
        </w:rPr>
      </w:pPr>
      <w:r>
        <w:rPr>
          <w:b/>
          <w:noProof/>
        </w:rPr>
        <w:drawing>
          <wp:inline distT="0" distB="0" distL="0" distR="0">
            <wp:extent cx="1259628" cy="1679504"/>
            <wp:effectExtent l="0" t="0" r="10795" b="0"/>
            <wp:docPr id="18" name="Bild 18" descr="Macintosh HD:Users:florenceroth:Documents:PROJEKTE:Museum Aargau:22_2 Das Aargauische Fabrikgesetz 1862 und J. C. Brunner:Medien:SWA_Fotos:Aemter 5:1884+1885:IMG_3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florenceroth:Documents:PROJEKTE:Museum Aargau:22_2 Das Aargauische Fabrikgesetz 1862 und J. C. Brunner:Medien:SWA_Fotos:Aemter 5:1884+1885:IMG_3486.JPG"/>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259628" cy="1679504"/>
                    </a:xfrm>
                    <a:prstGeom prst="rect">
                      <a:avLst/>
                    </a:prstGeom>
                    <a:noFill/>
                    <a:ln>
                      <a:noFill/>
                    </a:ln>
                  </pic:spPr>
                </pic:pic>
              </a:graphicData>
            </a:graphic>
          </wp:inline>
        </w:drawing>
      </w:r>
    </w:p>
    <w:p w:rsidR="00835B3A" w:rsidRDefault="00CA0CDD">
      <w:r>
        <w:t>Wasserverdunstungsapparat</w:t>
      </w:r>
    </w:p>
    <w:p w:rsidR="00CA0CDD" w:rsidRPr="00B36E4F" w:rsidRDefault="00CA0CDD"/>
    <w:p w:rsidR="00F05328" w:rsidRDefault="00F05328" w:rsidP="00AA2596">
      <w:pPr>
        <w:rPr>
          <w:b/>
        </w:rPr>
      </w:pPr>
      <w:r>
        <w:rPr>
          <w:b/>
        </w:rPr>
        <w:lastRenderedPageBreak/>
        <w:t>1886+1887</w:t>
      </w:r>
      <w:r w:rsidR="000C3F5E">
        <w:rPr>
          <w:b/>
        </w:rPr>
        <w:t xml:space="preserve"> </w:t>
      </w:r>
      <w:r w:rsidR="000C3F5E" w:rsidRPr="000C3F5E">
        <w:t>(S. 8, S. 95)</w:t>
      </w:r>
    </w:p>
    <w:p w:rsidR="00574E9B" w:rsidRDefault="00F05328" w:rsidP="00AA2596">
      <w:pPr>
        <w:rPr>
          <w:b/>
        </w:rPr>
      </w:pPr>
      <w:r>
        <w:rPr>
          <w:b/>
          <w:noProof/>
        </w:rPr>
        <w:drawing>
          <wp:inline distT="0" distB="0" distL="0" distR="0">
            <wp:extent cx="2046393" cy="1534795"/>
            <wp:effectExtent l="0" t="0" r="11430" b="0"/>
            <wp:docPr id="19" name="Bild 19" descr="Macintosh HD:Users:florenceroth:Documents:PROJEKTE:Museum Aargau:22_2 Das Aargauische Fabrikgesetz 1862 und J. C. Brunner:Medien:SWA_Fotos:Aemter 5:1886+1887:IMG_3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florenceroth:Documents:PROJEKTE:Museum Aargau:22_2 Das Aargauische Fabrikgesetz 1862 und J. C. Brunner:Medien:SWA_Fotos:Aemter 5:1886+1887:IMG_3484.JPG"/>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046393" cy="1534795"/>
                    </a:xfrm>
                    <a:prstGeom prst="rect">
                      <a:avLst/>
                    </a:prstGeom>
                    <a:noFill/>
                    <a:ln>
                      <a:noFill/>
                    </a:ln>
                  </pic:spPr>
                </pic:pic>
              </a:graphicData>
            </a:graphic>
          </wp:inline>
        </w:drawing>
      </w:r>
      <w:r>
        <w:rPr>
          <w:b/>
        </w:rPr>
        <w:tab/>
      </w:r>
      <w:r>
        <w:rPr>
          <w:b/>
          <w:noProof/>
        </w:rPr>
        <w:drawing>
          <wp:inline distT="0" distB="0" distL="0" distR="0">
            <wp:extent cx="1305084" cy="1740112"/>
            <wp:effectExtent l="0" t="0" r="0" b="12700"/>
            <wp:docPr id="20" name="Bild 20" descr="Macintosh HD:Users:florenceroth:Documents:PROJEKTE:Museum Aargau:22_2 Das Aargauische Fabrikgesetz 1862 und J. C. Brunner:Medien:SWA_Fotos:Aemter 5:1886+1887:IMG_3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florenceroth:Documents:PROJEKTE:Museum Aargau:22_2 Das Aargauische Fabrikgesetz 1862 und J. C. Brunner:Medien:SWA_Fotos:Aemter 5:1886+1887:IMG_3485.JPG"/>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305455" cy="1740607"/>
                    </a:xfrm>
                    <a:prstGeom prst="rect">
                      <a:avLst/>
                    </a:prstGeom>
                    <a:noFill/>
                    <a:ln>
                      <a:noFill/>
                    </a:ln>
                  </pic:spPr>
                </pic:pic>
              </a:graphicData>
            </a:graphic>
          </wp:inline>
        </w:drawing>
      </w:r>
    </w:p>
    <w:p w:rsidR="00CA0CDD" w:rsidRPr="0077611C" w:rsidRDefault="00CA0CDD" w:rsidP="00AA2596">
      <w:proofErr w:type="spellStart"/>
      <w:r w:rsidRPr="0077611C">
        <w:t>Freiluftathmer</w:t>
      </w:r>
      <w:proofErr w:type="spellEnd"/>
      <w:r w:rsidR="0077611C" w:rsidRPr="0077611C">
        <w:tab/>
      </w:r>
      <w:r w:rsidR="0077611C" w:rsidRPr="0077611C">
        <w:tab/>
      </w:r>
      <w:r w:rsidR="0077611C" w:rsidRPr="0077611C">
        <w:tab/>
      </w:r>
      <w:r w:rsidR="0077611C" w:rsidRPr="0077611C">
        <w:tab/>
        <w:t>Klappfenster</w:t>
      </w:r>
    </w:p>
    <w:p w:rsidR="00F05328" w:rsidRDefault="00F05328" w:rsidP="00AA2596">
      <w:pPr>
        <w:rPr>
          <w:b/>
        </w:rPr>
      </w:pPr>
      <w:r>
        <w:rPr>
          <w:b/>
        </w:rPr>
        <w:t>1890+1891</w:t>
      </w:r>
      <w:r w:rsidR="005266DC">
        <w:rPr>
          <w:b/>
        </w:rPr>
        <w:t xml:space="preserve"> </w:t>
      </w:r>
      <w:r w:rsidR="005266DC" w:rsidRPr="005266DC">
        <w:t>(S. 18)</w:t>
      </w:r>
    </w:p>
    <w:p w:rsidR="00F05328" w:rsidRDefault="00574E9B" w:rsidP="00AA2596">
      <w:pPr>
        <w:rPr>
          <w:b/>
        </w:rPr>
      </w:pPr>
      <w:r>
        <w:rPr>
          <w:b/>
          <w:noProof/>
        </w:rPr>
        <w:drawing>
          <wp:inline distT="0" distB="0" distL="0" distR="0">
            <wp:extent cx="1293971" cy="1725295"/>
            <wp:effectExtent l="0" t="0" r="1905" b="1905"/>
            <wp:docPr id="21" name="Bild 21" descr="Macintosh HD:Users:florenceroth:Documents:PROJEKTE:Museum Aargau:22_2 Das Aargauische Fabrikgesetz 1862 und J. C. Brunner:Medien:SWA_Fotos:Aemter 5:1890+1891:IMG_3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florenceroth:Documents:PROJEKTE:Museum Aargau:22_2 Das Aargauische Fabrikgesetz 1862 und J. C. Brunner:Medien:SWA_Fotos:Aemter 5:1890+1891:IMG_3487.JPG"/>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293971" cy="1725295"/>
                    </a:xfrm>
                    <a:prstGeom prst="rect">
                      <a:avLst/>
                    </a:prstGeom>
                    <a:noFill/>
                    <a:ln>
                      <a:noFill/>
                    </a:ln>
                  </pic:spPr>
                </pic:pic>
              </a:graphicData>
            </a:graphic>
          </wp:inline>
        </w:drawing>
      </w:r>
    </w:p>
    <w:p w:rsidR="007B60BC" w:rsidRPr="00835B3A" w:rsidRDefault="007B60BC" w:rsidP="007B60BC">
      <w:r>
        <w:t xml:space="preserve">Eisenstaub von Schmirgelscheiben und </w:t>
      </w:r>
      <w:r w:rsidR="00835B3A">
        <w:t xml:space="preserve">Staub von </w:t>
      </w:r>
      <w:proofErr w:type="spellStart"/>
      <w:r w:rsidR="00835B3A">
        <w:t>Jaquard-Bleigewichten</w:t>
      </w:r>
      <w:proofErr w:type="spellEnd"/>
      <w:r w:rsidR="00835B3A">
        <w:br/>
      </w:r>
      <w:r>
        <w:t xml:space="preserve">„Leider fehlen sie [Absaugvorrichtungen, FR] noch da, wo sie am dringendsten </w:t>
      </w:r>
      <w:proofErr w:type="spellStart"/>
      <w:r>
        <w:t>nöthig</w:t>
      </w:r>
      <w:proofErr w:type="spellEnd"/>
      <w:r>
        <w:t xml:space="preserve"> wären, in Zementmühlen, Gipsmühlen, </w:t>
      </w:r>
      <w:proofErr w:type="spellStart"/>
      <w:r>
        <w:t>Dessinglassfabriken</w:t>
      </w:r>
      <w:proofErr w:type="spellEnd"/>
      <w:r>
        <w:t xml:space="preserve"> u. dgl. Der Staub wird eben noch gar oft für eine blosse Unannehmlichkeit gehalten, aber es fehlt die Einsicht in seine Schädlichkeit und namentlich in seine mechanische Wirkung. Wir bemühen uns, durch Herstellung und Vorführung mikroskopischer Bilder in dem in Entstehung begriffenen gewerbehygienischen Museum in Zürich ein besseres </w:t>
      </w:r>
      <w:proofErr w:type="spellStart"/>
      <w:r>
        <w:t>Verständniss</w:t>
      </w:r>
      <w:proofErr w:type="spellEnd"/>
      <w:r>
        <w:t xml:space="preserve"> hierfür herbeizuführen. Eine Probe von solchen findet sich beigefügt.“</w:t>
      </w:r>
    </w:p>
    <w:p w:rsidR="00574E9B" w:rsidRDefault="00574E9B" w:rsidP="00AA2596">
      <w:pPr>
        <w:rPr>
          <w:b/>
        </w:rPr>
      </w:pPr>
      <w:r>
        <w:rPr>
          <w:b/>
        </w:rPr>
        <w:t>1898+1899</w:t>
      </w:r>
      <w:r w:rsidR="00835B3A">
        <w:rPr>
          <w:b/>
        </w:rPr>
        <w:t xml:space="preserve"> </w:t>
      </w:r>
      <w:r w:rsidR="00835B3A">
        <w:rPr>
          <w:b/>
        </w:rPr>
        <w:tab/>
      </w:r>
      <w:r w:rsidR="00835B3A">
        <w:rPr>
          <w:b/>
        </w:rPr>
        <w:tab/>
      </w:r>
      <w:r w:rsidR="00835B3A">
        <w:rPr>
          <w:b/>
        </w:rPr>
        <w:tab/>
      </w:r>
      <w:r w:rsidR="00835B3A">
        <w:rPr>
          <w:b/>
        </w:rPr>
        <w:tab/>
      </w:r>
      <w:r w:rsidR="00835B3A">
        <w:rPr>
          <w:b/>
        </w:rPr>
        <w:tab/>
      </w:r>
      <w:r w:rsidR="00835B3A">
        <w:rPr>
          <w:b/>
        </w:rPr>
        <w:tab/>
        <w:t>1900+1901</w:t>
      </w:r>
    </w:p>
    <w:p w:rsidR="00574E9B" w:rsidRDefault="00574E9B" w:rsidP="00AA2596">
      <w:pPr>
        <w:rPr>
          <w:b/>
        </w:rPr>
      </w:pPr>
      <w:r>
        <w:rPr>
          <w:b/>
          <w:noProof/>
        </w:rPr>
        <w:drawing>
          <wp:inline distT="0" distB="0" distL="0" distR="0">
            <wp:extent cx="1803683" cy="1352762"/>
            <wp:effectExtent l="0" t="0" r="0" b="0"/>
            <wp:docPr id="22" name="Bild 22" descr="Macintosh HD:Users:florenceroth:Documents:PROJEKTE:Museum Aargau:22_2 Das Aargauische Fabrikgesetz 1862 und J. C. Brunner:Medien:SWA_Fotos:Aemter 5:1898+1899:IMG_3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florenceroth:Documents:PROJEKTE:Museum Aargau:22_2 Das Aargauische Fabrikgesetz 1862 und J. C. Brunner:Medien:SWA_Fotos:Aemter 5:1898+1899:IMG_3488.JPG"/>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803683" cy="1352762"/>
                    </a:xfrm>
                    <a:prstGeom prst="rect">
                      <a:avLst/>
                    </a:prstGeom>
                    <a:noFill/>
                    <a:ln>
                      <a:noFill/>
                    </a:ln>
                  </pic:spPr>
                </pic:pic>
              </a:graphicData>
            </a:graphic>
          </wp:inline>
        </w:drawing>
      </w:r>
      <w:r w:rsidR="00835B3A">
        <w:rPr>
          <w:b/>
        </w:rPr>
        <w:tab/>
      </w:r>
      <w:r w:rsidR="00835B3A">
        <w:rPr>
          <w:b/>
        </w:rPr>
        <w:tab/>
      </w:r>
      <w:r w:rsidR="00835B3A">
        <w:rPr>
          <w:b/>
        </w:rPr>
        <w:tab/>
      </w:r>
      <w:r w:rsidR="00835B3A">
        <w:rPr>
          <w:b/>
          <w:noProof/>
        </w:rPr>
        <w:drawing>
          <wp:inline distT="0" distB="0" distL="0" distR="0">
            <wp:extent cx="1373928" cy="1831904"/>
            <wp:effectExtent l="0" t="0" r="0" b="0"/>
            <wp:docPr id="23" name="Bild 23" descr="Macintosh HD:Users:florenceroth:Documents:PROJEKTE:Museum Aargau:22_2 Das Aargauische Fabrikgesetz 1862 und J. C. Brunner:Medien:SWA_Fotos:Aemter 5:1900+1901:IMG_3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florenceroth:Documents:PROJEKTE:Museum Aargau:22_2 Das Aargauische Fabrikgesetz 1862 und J. C. Brunner:Medien:SWA_Fotos:Aemter 5:1900+1901:IMG_3489.JPG"/>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374374" cy="1832499"/>
                    </a:xfrm>
                    <a:prstGeom prst="rect">
                      <a:avLst/>
                    </a:prstGeom>
                    <a:noFill/>
                    <a:ln>
                      <a:noFill/>
                    </a:ln>
                  </pic:spPr>
                </pic:pic>
              </a:graphicData>
            </a:graphic>
          </wp:inline>
        </w:drawing>
      </w:r>
    </w:p>
    <w:p w:rsidR="006B7E2D" w:rsidRDefault="00F03EE3" w:rsidP="00AA2596">
      <w:r w:rsidRPr="00F03EE3">
        <w:t>Sanitäranlage des Wasserwerks Schlieren</w:t>
      </w:r>
      <w:r w:rsidRPr="00F03EE3">
        <w:tab/>
      </w:r>
      <w:r w:rsidRPr="00F03EE3">
        <w:tab/>
        <w:t>Abfüllen eines Säureballons</w:t>
      </w:r>
    </w:p>
    <w:p w:rsidR="008C043D" w:rsidRPr="00814654" w:rsidRDefault="008C043D">
      <w:pPr>
        <w:rPr>
          <w:b/>
          <w:color w:val="1F497D" w:themeColor="text2"/>
        </w:rPr>
      </w:pPr>
      <w:r w:rsidRPr="00814654">
        <w:rPr>
          <w:b/>
          <w:color w:val="1F497D" w:themeColor="text2"/>
        </w:rPr>
        <w:lastRenderedPageBreak/>
        <w:t>Medienverzeichnis</w:t>
      </w:r>
      <w:r w:rsidR="00C575BF" w:rsidRPr="00814654">
        <w:rPr>
          <w:b/>
          <w:color w:val="1F497D" w:themeColor="text2"/>
        </w:rPr>
        <w:t>, Objekte</w:t>
      </w:r>
    </w:p>
    <w:p w:rsidR="00C06B23" w:rsidRDefault="00C06B23">
      <w:r>
        <w:rPr>
          <w:b/>
        </w:rPr>
        <w:t>Liste der erwähnten</w:t>
      </w:r>
      <w:r w:rsidR="008C043D" w:rsidRPr="00C06B23">
        <w:rPr>
          <w:b/>
        </w:rPr>
        <w:t xml:space="preserve"> Medien</w:t>
      </w:r>
      <w:r w:rsidR="00C575BF" w:rsidRPr="00C06B23">
        <w:rPr>
          <w:b/>
        </w:rPr>
        <w:t xml:space="preserve"> und Objekte</w:t>
      </w:r>
    </w:p>
    <w:p w:rsidR="00072386" w:rsidRDefault="00255A03" w:rsidP="002F21B6">
      <w:pPr>
        <w:pStyle w:val="Beschriftung"/>
        <w:contextualSpacing/>
      </w:pPr>
      <w:r>
        <w:t xml:space="preserve">Abb. 1: </w:t>
      </w:r>
      <w:r w:rsidRPr="008C0555">
        <w:t>22_2_Industriebild Aargau.JPG</w:t>
      </w:r>
    </w:p>
    <w:p w:rsidR="00072386" w:rsidRDefault="004D6200" w:rsidP="002F21B6">
      <w:pPr>
        <w:spacing w:line="240" w:lineRule="auto"/>
        <w:contextualSpacing/>
      </w:pPr>
      <w:r>
        <w:t>Meier, Bruno, Sauerländer Dominik: Industriebild Aargau. Auf den Spuren von 200 Jahren industrieller Tätigkeit, hier + jetzt, 2003, S. 24.</w:t>
      </w:r>
    </w:p>
    <w:p w:rsidR="004D6200" w:rsidRPr="00072386" w:rsidRDefault="004D6200" w:rsidP="002F21B6">
      <w:pPr>
        <w:spacing w:line="240" w:lineRule="auto"/>
        <w:contextualSpacing/>
      </w:pPr>
      <w:r>
        <w:t xml:space="preserve">Original: </w:t>
      </w:r>
      <w:r w:rsidR="002F21B6">
        <w:t>Historisches Museum Baden</w:t>
      </w:r>
    </w:p>
    <w:p w:rsidR="00255A03" w:rsidRDefault="00255A03" w:rsidP="00072386">
      <w:pPr>
        <w:pStyle w:val="Beschriftung"/>
        <w:contextualSpacing/>
      </w:pPr>
      <w:r>
        <w:t>Abb. 2: 22_2_Schiffchen fliegt.JPG</w:t>
      </w:r>
    </w:p>
    <w:p w:rsidR="006216A8" w:rsidRPr="002F21B6" w:rsidRDefault="006216A8" w:rsidP="002F21B6">
      <w:r>
        <w:t>Tanner, Albert: Das Schiffchen fliegt, die Maschine rauscht. Weber, Sticker und Unternehmer in der Ostschweiz, Unionsverlag: 1985, S</w:t>
      </w:r>
      <w:r w:rsidR="00EE4C9F">
        <w:t xml:space="preserve">. </w:t>
      </w:r>
      <w:r>
        <w:t>125.</w:t>
      </w:r>
    </w:p>
    <w:p w:rsidR="00255A03" w:rsidRDefault="00255A03" w:rsidP="00072386">
      <w:pPr>
        <w:pStyle w:val="Beschriftung"/>
        <w:contextualSpacing/>
      </w:pPr>
      <w:r>
        <w:t xml:space="preserve">Abb. 3: </w:t>
      </w:r>
      <w:r w:rsidRPr="00BC2565">
        <w:t>22_2_Vom Wert der Arbeit.JPG</w:t>
      </w:r>
      <w:r>
        <w:tab/>
      </w:r>
    </w:p>
    <w:p w:rsidR="005E6085" w:rsidRPr="00EC55C4" w:rsidRDefault="005E6085" w:rsidP="00EC55C4">
      <w:proofErr w:type="spellStart"/>
      <w:r w:rsidRPr="007A32AD">
        <w:rPr>
          <w:lang w:val="fr-CH"/>
        </w:rPr>
        <w:t>Boillat</w:t>
      </w:r>
      <w:proofErr w:type="spellEnd"/>
      <w:r w:rsidRPr="007A32AD">
        <w:rPr>
          <w:lang w:val="fr-CH"/>
        </w:rPr>
        <w:t xml:space="preserve">, Valérie, </w:t>
      </w:r>
      <w:proofErr w:type="spellStart"/>
      <w:r w:rsidRPr="007A32AD">
        <w:rPr>
          <w:lang w:val="fr-CH"/>
        </w:rPr>
        <w:t>Degen</w:t>
      </w:r>
      <w:proofErr w:type="spellEnd"/>
      <w:r w:rsidRPr="007A32AD">
        <w:rPr>
          <w:lang w:val="fr-CH"/>
        </w:rPr>
        <w:t xml:space="preserve">, Bernhard et al. </w:t>
      </w:r>
      <w:r>
        <w:t xml:space="preserve">(Hg.): Vom Wert der Arbeit. Schweizer Gewerkschaften – Geschichte und Geschichten, Rotpunktverlag: 2006, </w:t>
      </w:r>
      <w:r w:rsidR="00EC55C4">
        <w:t>S. 68</w:t>
      </w:r>
      <w:r>
        <w:br/>
        <w:t xml:space="preserve">Original: </w:t>
      </w:r>
      <w:proofErr w:type="spellStart"/>
      <w:r w:rsidR="00741E50">
        <w:t>Gretlers</w:t>
      </w:r>
      <w:proofErr w:type="spellEnd"/>
      <w:r w:rsidR="00741E50">
        <w:t xml:space="preserve"> Panoptikum zur Sozialgeschichte, Zürich</w:t>
      </w:r>
    </w:p>
    <w:p w:rsidR="00255A03" w:rsidRDefault="00255A03" w:rsidP="00072386">
      <w:pPr>
        <w:pStyle w:val="Beschriftung"/>
        <w:contextualSpacing/>
      </w:pPr>
      <w:r>
        <w:t xml:space="preserve">Abb. 4: </w:t>
      </w:r>
      <w:r w:rsidRPr="00374A60">
        <w:t>22_2_Arbeitsalltag und Betriebsleben.JPG</w:t>
      </w:r>
    </w:p>
    <w:p w:rsidR="00741E50" w:rsidRPr="00741E50" w:rsidRDefault="00741E50" w:rsidP="00741E50">
      <w:r>
        <w:t xml:space="preserve">Schweizerisches Sozialarchiv (Hg.): Arbeitsalltag und Betriebsleben. Zur Geschichte industrieller Arbeits- und Lebensverhältnisse in der Schweiz, </w:t>
      </w:r>
      <w:proofErr w:type="spellStart"/>
      <w:r>
        <w:t>Rüegger</w:t>
      </w:r>
      <w:proofErr w:type="spellEnd"/>
      <w:r>
        <w:t>: 1981, S. 252.</w:t>
      </w:r>
    </w:p>
    <w:p w:rsidR="00255A03" w:rsidRDefault="00255A03" w:rsidP="00072386">
      <w:pPr>
        <w:pStyle w:val="Beschriftung"/>
        <w:contextualSpacing/>
      </w:pPr>
      <w:r>
        <w:t xml:space="preserve">Abb. 5: </w:t>
      </w:r>
      <w:r w:rsidRPr="00AB4C37">
        <w:t>22_2_SWA_Vo M 32c_2.JPG</w:t>
      </w:r>
    </w:p>
    <w:p w:rsidR="00B12703" w:rsidRPr="00B12703" w:rsidRDefault="00B12703" w:rsidP="00B12703">
      <w:r>
        <w:t>Schweizerisches Wirtschaftsarchiv, Basel. Signatur: Vo M 32c</w:t>
      </w:r>
    </w:p>
    <w:p w:rsidR="00255A03" w:rsidRDefault="00255A03" w:rsidP="00072386">
      <w:pPr>
        <w:pStyle w:val="Beschriftung"/>
        <w:contextualSpacing/>
      </w:pPr>
      <w:r>
        <w:t xml:space="preserve">Abb. 6: </w:t>
      </w:r>
      <w:r w:rsidRPr="00AB4C37">
        <w:t>22_2_SWA_Vo M 32c_1.jpg</w:t>
      </w:r>
    </w:p>
    <w:p w:rsidR="001330CC" w:rsidRPr="001330CC" w:rsidRDefault="00B12703" w:rsidP="001330CC">
      <w:r>
        <w:t>Schweizerisches Wirtschaftsarchiv, Basel. Signatur: Vo M 32c</w:t>
      </w:r>
    </w:p>
    <w:p w:rsidR="00255A03" w:rsidRDefault="00255A03" w:rsidP="00072386">
      <w:pPr>
        <w:pStyle w:val="Beschriftung"/>
        <w:contextualSpacing/>
      </w:pPr>
      <w:r>
        <w:t xml:space="preserve">Abb. 7: </w:t>
      </w:r>
      <w:r w:rsidRPr="00DB6B1F">
        <w:t>22_2_SWA_Vo M 33c_1.jpg</w:t>
      </w:r>
      <w:r>
        <w:t xml:space="preserve"> bis 22_2_SWA_Vo M 33c_4</w:t>
      </w:r>
      <w:r w:rsidRPr="00DB6B1F">
        <w:t>.jpg</w:t>
      </w:r>
    </w:p>
    <w:p w:rsidR="00B12703" w:rsidRPr="00B12703" w:rsidRDefault="00B12703" w:rsidP="00B12703">
      <w:r>
        <w:t>Schweizerisches Wirtschaftsarchiv, Basel. Signatur: Vo M 33c</w:t>
      </w:r>
    </w:p>
    <w:p w:rsidR="00255A03" w:rsidRDefault="00255A03" w:rsidP="00072386">
      <w:pPr>
        <w:pStyle w:val="Beschriftung"/>
        <w:contextualSpacing/>
      </w:pPr>
      <w:r>
        <w:t xml:space="preserve">Abb. 8: </w:t>
      </w:r>
      <w:r w:rsidRPr="00285AA5">
        <w:t>22_2_Buomberger_Porträt Brunner.jpg</w:t>
      </w:r>
    </w:p>
    <w:p w:rsidR="001330CC" w:rsidRDefault="001330CC" w:rsidP="001330CC">
      <w:pPr>
        <w:spacing w:after="0" w:line="240" w:lineRule="auto"/>
        <w:rPr>
          <w:lang w:val="de-DE"/>
        </w:rPr>
      </w:pPr>
      <w:r w:rsidRPr="003A677E">
        <w:t xml:space="preserve">Buomberger, Ferdinand: </w:t>
      </w:r>
      <w:r w:rsidRPr="003A677E">
        <w:rPr>
          <w:rFonts w:hint="eastAsia"/>
        </w:rPr>
        <w:t>Soziale Gedanken eines schweizerisc</w:t>
      </w:r>
      <w:r>
        <w:rPr>
          <w:rFonts w:hint="eastAsia"/>
        </w:rPr>
        <w:t>hen Arbeitgebers vor 40 Jahren</w:t>
      </w:r>
      <w:r w:rsidRPr="003A677E">
        <w:rPr>
          <w:rFonts w:hint="eastAsia"/>
        </w:rPr>
        <w:t xml:space="preserve"> [des Fabrikanten Joh. Caspar Brunner im Kt. Aargau]</w:t>
      </w:r>
      <w:r>
        <w:rPr>
          <w:lang w:val="de-DE"/>
        </w:rPr>
        <w:t xml:space="preserve">, </w:t>
      </w:r>
      <w:proofErr w:type="spellStart"/>
      <w:r>
        <w:rPr>
          <w:lang w:val="de-DE"/>
        </w:rPr>
        <w:t>Orell</w:t>
      </w:r>
      <w:proofErr w:type="spellEnd"/>
      <w:r>
        <w:rPr>
          <w:lang w:val="de-DE"/>
        </w:rPr>
        <w:t xml:space="preserve"> Füssli: Zürich, 1913</w:t>
      </w:r>
    </w:p>
    <w:p w:rsidR="001330CC" w:rsidRPr="001330CC" w:rsidRDefault="001330CC" w:rsidP="001330CC">
      <w:pPr>
        <w:spacing w:after="0" w:line="240" w:lineRule="auto"/>
        <w:rPr>
          <w:lang w:val="de-DE"/>
        </w:rPr>
      </w:pPr>
    </w:p>
    <w:p w:rsidR="00255A03" w:rsidRDefault="00255A03" w:rsidP="00072386">
      <w:pPr>
        <w:pStyle w:val="Beschriftung"/>
        <w:contextualSpacing/>
      </w:pPr>
      <w:r>
        <w:t xml:space="preserve">Abb. 9: </w:t>
      </w:r>
      <w:r w:rsidRPr="009B722A">
        <w:t>22_2_StAAG_Brief Brunner 1852_1.JPG</w:t>
      </w:r>
      <w:r>
        <w:t xml:space="preserve"> bis 22_2_StAAG_Brief Brunner 1852_9</w:t>
      </w:r>
      <w:r w:rsidRPr="009B722A">
        <w:t>.JPG</w:t>
      </w:r>
    </w:p>
    <w:p w:rsidR="001330CC" w:rsidRPr="001330CC" w:rsidRDefault="008C7543" w:rsidP="001330CC">
      <w:proofErr w:type="spellStart"/>
      <w:r>
        <w:t>StAAG</w:t>
      </w:r>
      <w:proofErr w:type="spellEnd"/>
      <w:r>
        <w:t xml:space="preserve"> R03 P3 Fabrikpolizeigesetz 1843-1872, Faszikel 02: Sammlung von Eingaben, Wünschen und gutachtlichen Schriften über das Fabrikwesen und die Arbeitsverhältnisse insbesondere (Brief von J. C. Brunner an Augustin Keller, Lenzburg, 25.9.1852</w:t>
      </w:r>
    </w:p>
    <w:p w:rsidR="00255A03" w:rsidRDefault="00255A03" w:rsidP="00072386">
      <w:pPr>
        <w:pStyle w:val="Beschriftung"/>
        <w:contextualSpacing/>
      </w:pPr>
      <w:r>
        <w:t xml:space="preserve">Abb. 10: </w:t>
      </w:r>
      <w:r w:rsidRPr="009B722A">
        <w:t>22_2_StAAG_Bleistiftzeichnung_Brunner.JPG</w:t>
      </w:r>
    </w:p>
    <w:p w:rsidR="0016765B" w:rsidRPr="0016765B" w:rsidRDefault="0016765B" w:rsidP="0016765B">
      <w:proofErr w:type="spellStart"/>
      <w:r w:rsidRPr="0016765B">
        <w:t>StAAG</w:t>
      </w:r>
      <w:proofErr w:type="spellEnd"/>
      <w:r w:rsidRPr="0016765B">
        <w:t xml:space="preserve"> GS 01 614-2</w:t>
      </w:r>
      <w:r w:rsidRPr="00C364AD">
        <w:t>: „Untere Fabrik“ Brunners (Bleistiftzeichnung um 1850)</w:t>
      </w:r>
    </w:p>
    <w:p w:rsidR="00255A03" w:rsidRDefault="00255A03" w:rsidP="00072386">
      <w:pPr>
        <w:pStyle w:val="Beschriftung"/>
        <w:contextualSpacing/>
      </w:pPr>
      <w:r>
        <w:t>Abb. 11:</w:t>
      </w:r>
      <w:r>
        <w:tab/>
      </w:r>
      <w:r w:rsidRPr="00422F6F">
        <w:t>22_2_rusterholz.ch_1.jpg</w:t>
      </w:r>
      <w:r>
        <w:tab/>
      </w:r>
      <w:r>
        <w:tab/>
      </w:r>
    </w:p>
    <w:p w:rsidR="0016765B" w:rsidRPr="0016765B" w:rsidRDefault="0016765B" w:rsidP="0016765B">
      <w:r>
        <w:t>www.rusterholz-ag.ch</w:t>
      </w:r>
    </w:p>
    <w:p w:rsidR="00255A03" w:rsidRDefault="00255A03" w:rsidP="00072386">
      <w:pPr>
        <w:pStyle w:val="Beschriftung"/>
        <w:contextualSpacing/>
      </w:pPr>
      <w:r>
        <w:lastRenderedPageBreak/>
        <w:t>Abb. 12: 22_2_rusterholz.ch_2</w:t>
      </w:r>
      <w:r w:rsidRPr="00422F6F">
        <w:t>.jpg</w:t>
      </w:r>
    </w:p>
    <w:p w:rsidR="0016765B" w:rsidRPr="00B12703" w:rsidRDefault="0016765B" w:rsidP="00B12703">
      <w:r>
        <w:t>www.rusterholz-ag.ch</w:t>
      </w:r>
    </w:p>
    <w:p w:rsidR="00255A03" w:rsidRDefault="00255A03" w:rsidP="00072386">
      <w:pPr>
        <w:pStyle w:val="Beschriftung"/>
        <w:contextualSpacing/>
      </w:pPr>
      <w:r>
        <w:t xml:space="preserve">Abb. 13-16: </w:t>
      </w:r>
      <w:r w:rsidRPr="00923C28">
        <w:t>22_2_StAAG_Pläne Brunner_1.jpg</w:t>
      </w:r>
      <w:r>
        <w:t xml:space="preserve"> bis _4.jpg</w:t>
      </w:r>
    </w:p>
    <w:p w:rsidR="0016765B" w:rsidRPr="0016765B" w:rsidRDefault="0016765B" w:rsidP="0016765B">
      <w:proofErr w:type="spellStart"/>
      <w:r w:rsidRPr="0016765B">
        <w:t>StAAG</w:t>
      </w:r>
      <w:proofErr w:type="spellEnd"/>
      <w:r w:rsidRPr="0016765B">
        <w:t xml:space="preserve"> DB.W01 0016/04</w:t>
      </w:r>
      <w:r w:rsidRPr="00C364AD">
        <w:t xml:space="preserve">: Grundriss der Fabrik und des Wasserwerks am </w:t>
      </w:r>
      <w:proofErr w:type="spellStart"/>
      <w:r w:rsidRPr="00C364AD">
        <w:t>Aabach</w:t>
      </w:r>
      <w:proofErr w:type="spellEnd"/>
      <w:r w:rsidRPr="00C364AD">
        <w:t xml:space="preserve"> (Zeichnung 1894)</w:t>
      </w:r>
    </w:p>
    <w:p w:rsidR="00255A03" w:rsidRDefault="00255A03" w:rsidP="00072386">
      <w:pPr>
        <w:pStyle w:val="Beschriftung"/>
        <w:contextualSpacing/>
      </w:pPr>
      <w:r>
        <w:t xml:space="preserve">Abb. 17: </w:t>
      </w:r>
      <w:r w:rsidRPr="00AF15B7">
        <w:t>22_2_SWA_Vo M 13c.JPG</w:t>
      </w:r>
    </w:p>
    <w:p w:rsidR="00B12703" w:rsidRPr="00B12703" w:rsidRDefault="00B12703" w:rsidP="00B12703">
      <w:r>
        <w:t>Schweizerisches Wirtschaftsarchiv, Basel. Signatur: Vo M 13c</w:t>
      </w:r>
    </w:p>
    <w:p w:rsidR="00255A03" w:rsidRDefault="00255A03" w:rsidP="00072386">
      <w:pPr>
        <w:pStyle w:val="Beschriftung"/>
        <w:contextualSpacing/>
      </w:pPr>
      <w:r>
        <w:t xml:space="preserve">Abb. 18+19: </w:t>
      </w:r>
      <w:r w:rsidRPr="00AF15B7">
        <w:t>22_2_Dorfmuseum Niederlenz_Fabrikordnung1.JPG</w:t>
      </w:r>
    </w:p>
    <w:p w:rsidR="0016765B" w:rsidRPr="0016765B" w:rsidRDefault="0016765B" w:rsidP="0016765B">
      <w:r>
        <w:t>Dorfmuseum Niederlenz, Fotografin: Florence Roth</w:t>
      </w:r>
    </w:p>
    <w:p w:rsidR="00255A03" w:rsidRDefault="00255A03" w:rsidP="00072386">
      <w:pPr>
        <w:pStyle w:val="Beschriftung"/>
        <w:contextualSpacing/>
      </w:pPr>
      <w:r>
        <w:t xml:space="preserve">Abb. 20: </w:t>
      </w:r>
      <w:r w:rsidRPr="008D51B5">
        <w:t>22_2_Briefmarkenbild_Sozarch_F_Fb-0010-031.tif.jpg</w:t>
      </w:r>
    </w:p>
    <w:p w:rsidR="0020517C" w:rsidRPr="0020517C" w:rsidRDefault="0020517C" w:rsidP="0020517C">
      <w:r>
        <w:t xml:space="preserve">Schweizerisches Sozialarchiv: </w:t>
      </w:r>
      <w:r w:rsidRPr="0020517C">
        <w:t>http://www.bild-video-ton.ch/</w:t>
      </w:r>
    </w:p>
    <w:p w:rsidR="00255A03" w:rsidRDefault="00255A03" w:rsidP="00072386">
      <w:pPr>
        <w:pStyle w:val="Beschriftung"/>
        <w:contextualSpacing/>
      </w:pPr>
      <w:r>
        <w:t xml:space="preserve">Abb. 21: </w:t>
      </w:r>
      <w:r w:rsidRPr="00717FD5">
        <w:t>22_2_SWA_Vo M 33c_5.JPG</w:t>
      </w:r>
    </w:p>
    <w:p w:rsidR="00B12703" w:rsidRPr="00B12703" w:rsidRDefault="00B12703" w:rsidP="00B12703">
      <w:r>
        <w:t>Schweizerisches Wirtschaftsarchiv, Basel. Signatur: Vo M 33c</w:t>
      </w:r>
    </w:p>
    <w:p w:rsidR="00255A03" w:rsidRDefault="00255A03" w:rsidP="00072386">
      <w:pPr>
        <w:pStyle w:val="Beschriftung"/>
        <w:contextualSpacing/>
      </w:pPr>
      <w:r>
        <w:t xml:space="preserve">Abb. 22: </w:t>
      </w:r>
      <w:r w:rsidRPr="009A7201">
        <w:t>22_2_SWA_Vo M 33c_6.JPG</w:t>
      </w:r>
      <w:r w:rsidR="00B12703">
        <w:tab/>
      </w:r>
    </w:p>
    <w:p w:rsidR="00B12703" w:rsidRPr="00B12703" w:rsidRDefault="00B12703" w:rsidP="00B12703">
      <w:r>
        <w:t>Schweizerisches Wirtschaftsarchiv, Basel. Signatur: Vo M 33c</w:t>
      </w:r>
    </w:p>
    <w:p w:rsidR="00255A03" w:rsidRDefault="00255A03" w:rsidP="00072386">
      <w:pPr>
        <w:pStyle w:val="Beschriftung"/>
        <w:contextualSpacing/>
      </w:pPr>
      <w:r>
        <w:t>Abb. 23: 22_2_SWA_Aemter 5_5</w:t>
      </w:r>
      <w:r w:rsidRPr="00F2791B">
        <w:t>.JPG</w:t>
      </w:r>
    </w:p>
    <w:p w:rsidR="00B12703" w:rsidRPr="00B12703" w:rsidRDefault="00B12703" w:rsidP="00B12703">
      <w:r>
        <w:t xml:space="preserve">Schweizerisches Wirtschaftsarchiv, Basel. Signatur: </w:t>
      </w:r>
      <w:proofErr w:type="spellStart"/>
      <w:r>
        <w:t>Aemter</w:t>
      </w:r>
      <w:proofErr w:type="spellEnd"/>
      <w:r>
        <w:t xml:space="preserve"> 5</w:t>
      </w:r>
    </w:p>
    <w:p w:rsidR="00255A03" w:rsidRDefault="00255A03" w:rsidP="00072386">
      <w:pPr>
        <w:pStyle w:val="Beschriftung"/>
        <w:contextualSpacing/>
      </w:pPr>
      <w:r w:rsidRPr="00B60F82">
        <w:t xml:space="preserve">Abb. </w:t>
      </w:r>
      <w:r>
        <w:t>25</w:t>
      </w:r>
      <w:r w:rsidRPr="00B60F82">
        <w:t>: 22_2_SWA_Vo M 33c_7.JPG.JPG</w:t>
      </w:r>
    </w:p>
    <w:p w:rsidR="00B12703" w:rsidRPr="00B12703" w:rsidRDefault="00B12703" w:rsidP="00B12703">
      <w:r>
        <w:t>Schweizerisches Wirtschaftsarchiv, Basel. Signatur: Vo M 33c</w:t>
      </w:r>
    </w:p>
    <w:p w:rsidR="00255A03" w:rsidRDefault="00255A03" w:rsidP="00072386">
      <w:pPr>
        <w:pStyle w:val="Beschriftung"/>
        <w:contextualSpacing/>
      </w:pPr>
      <w:r>
        <w:t xml:space="preserve">Abb. 26: </w:t>
      </w:r>
      <w:r w:rsidRPr="0019600D">
        <w:t>22_2_wwww.ekas.admin.ch_Organigram_Arbeitsinspektion.jpg</w:t>
      </w:r>
    </w:p>
    <w:p w:rsidR="008C043D" w:rsidRPr="00C06B23" w:rsidRDefault="0020517C" w:rsidP="00C06B23">
      <w:r>
        <w:t>www.ekas.admin.ch</w:t>
      </w:r>
    </w:p>
    <w:p w:rsidR="008C043D" w:rsidRDefault="008C043D"/>
    <w:p w:rsidR="00C06B23" w:rsidRDefault="00C06B23">
      <w:pPr>
        <w:rPr>
          <w:b/>
          <w:color w:val="1F497D" w:themeColor="text2"/>
        </w:rPr>
      </w:pPr>
      <w:r>
        <w:rPr>
          <w:b/>
          <w:color w:val="1F497D" w:themeColor="text2"/>
        </w:rPr>
        <w:br w:type="page"/>
      </w:r>
    </w:p>
    <w:p w:rsidR="00F77F39" w:rsidRPr="00814654" w:rsidRDefault="0019108F">
      <w:pPr>
        <w:rPr>
          <w:b/>
          <w:color w:val="1F497D" w:themeColor="text2"/>
        </w:rPr>
      </w:pPr>
      <w:r>
        <w:rPr>
          <w:b/>
          <w:color w:val="1F497D" w:themeColor="text2"/>
        </w:rPr>
        <w:lastRenderedPageBreak/>
        <w:t xml:space="preserve">Quellen- und </w:t>
      </w:r>
      <w:r w:rsidR="00F77F39" w:rsidRPr="00814654">
        <w:rPr>
          <w:b/>
          <w:color w:val="1F497D" w:themeColor="text2"/>
        </w:rPr>
        <w:t>Literaturverzeichnis</w:t>
      </w:r>
    </w:p>
    <w:p w:rsidR="00F77F39" w:rsidRPr="0019108F" w:rsidRDefault="00F77F39">
      <w:pPr>
        <w:rPr>
          <w:b/>
        </w:rPr>
      </w:pPr>
      <w:r w:rsidRPr="0019108F">
        <w:rPr>
          <w:b/>
        </w:rPr>
        <w:t>Angaben zu verwendeter Literatur und Quellen</w:t>
      </w:r>
    </w:p>
    <w:p w:rsidR="00B12703" w:rsidRPr="00EC55C4" w:rsidRDefault="00B12703" w:rsidP="00B12703">
      <w:proofErr w:type="spellStart"/>
      <w:r w:rsidRPr="007A32AD">
        <w:rPr>
          <w:lang w:val="fr-CH"/>
        </w:rPr>
        <w:t>Boillat</w:t>
      </w:r>
      <w:proofErr w:type="spellEnd"/>
      <w:r w:rsidRPr="007A32AD">
        <w:rPr>
          <w:lang w:val="fr-CH"/>
        </w:rPr>
        <w:t xml:space="preserve">, Valérie, </w:t>
      </w:r>
      <w:proofErr w:type="spellStart"/>
      <w:r w:rsidRPr="007A32AD">
        <w:rPr>
          <w:lang w:val="fr-CH"/>
        </w:rPr>
        <w:t>Degen</w:t>
      </w:r>
      <w:proofErr w:type="spellEnd"/>
      <w:r w:rsidRPr="007A32AD">
        <w:rPr>
          <w:lang w:val="fr-CH"/>
        </w:rPr>
        <w:t xml:space="preserve">, Bernhard et al. </w:t>
      </w:r>
      <w:r>
        <w:t>(Hg.): Vom Wert der Arbeit. Schweizer Gewerkschaften – Geschichte und Geschich</w:t>
      </w:r>
      <w:r w:rsidR="008E05DA">
        <w:t>ten, Rotpunktverlag: 2006.</w:t>
      </w:r>
    </w:p>
    <w:p w:rsidR="006533D8" w:rsidRDefault="006533D8" w:rsidP="00F5419E">
      <w:pPr>
        <w:spacing w:after="0" w:line="240" w:lineRule="auto"/>
      </w:pPr>
      <w:r>
        <w:t>Brunner, Johann Caspar: Die Licht- und Schattenseiten der Industrie mit besonderer Berücksichtigung unserer schweizerischen Verhältnisse. Ein kleiner Beitrag zur Lösung der Arbeiterfrage, 2. Aufl., Aarau 1870</w:t>
      </w:r>
      <w:r w:rsidR="00AF7DDB">
        <w:t>.</w:t>
      </w:r>
    </w:p>
    <w:p w:rsidR="006533D8" w:rsidRDefault="006533D8" w:rsidP="00F5419E">
      <w:pPr>
        <w:spacing w:after="0" w:line="240" w:lineRule="auto"/>
      </w:pPr>
    </w:p>
    <w:p w:rsidR="00A5431B" w:rsidRDefault="00A5431B" w:rsidP="00F5419E">
      <w:pPr>
        <w:spacing w:after="0" w:line="240" w:lineRule="auto"/>
      </w:pPr>
      <w:r>
        <w:t xml:space="preserve">Brunner, Johann Caspar: Kleiner Wegweiser </w:t>
      </w:r>
      <w:proofErr w:type="spellStart"/>
      <w:r>
        <w:t>durch’s</w:t>
      </w:r>
      <w:proofErr w:type="spellEnd"/>
      <w:r>
        <w:t xml:space="preserve"> Leben für Fabrikarbeiter, Sauerländer: Aarau, ca. 1880</w:t>
      </w:r>
    </w:p>
    <w:p w:rsidR="00A5431B" w:rsidRDefault="00A5431B" w:rsidP="00F5419E">
      <w:pPr>
        <w:spacing w:after="0" w:line="240" w:lineRule="auto"/>
      </w:pPr>
    </w:p>
    <w:p w:rsidR="003A677E" w:rsidRPr="003A677E" w:rsidRDefault="003A677E" w:rsidP="003A677E">
      <w:pPr>
        <w:spacing w:after="0" w:line="240" w:lineRule="auto"/>
        <w:rPr>
          <w:lang w:val="de-DE"/>
        </w:rPr>
      </w:pPr>
      <w:r w:rsidRPr="003A677E">
        <w:t xml:space="preserve">Buomberger, Ferdinand: </w:t>
      </w:r>
      <w:r w:rsidRPr="003A677E">
        <w:rPr>
          <w:rFonts w:hint="eastAsia"/>
        </w:rPr>
        <w:t>Soziale Gedanken eines schweizerisc</w:t>
      </w:r>
      <w:r>
        <w:rPr>
          <w:rFonts w:hint="eastAsia"/>
        </w:rPr>
        <w:t>hen Arbeitgebers vor 40 Jahren</w:t>
      </w:r>
      <w:r w:rsidRPr="003A677E">
        <w:rPr>
          <w:rFonts w:hint="eastAsia"/>
        </w:rPr>
        <w:t xml:space="preserve"> [des Fabrikanten Joh. Caspar Brunner im Kt. Aargau]</w:t>
      </w:r>
      <w:r>
        <w:rPr>
          <w:lang w:val="de-DE"/>
        </w:rPr>
        <w:t xml:space="preserve">, </w:t>
      </w:r>
      <w:proofErr w:type="spellStart"/>
      <w:r w:rsidR="00A5431B">
        <w:rPr>
          <w:lang w:val="de-DE"/>
        </w:rPr>
        <w:t>Orell</w:t>
      </w:r>
      <w:proofErr w:type="spellEnd"/>
      <w:r w:rsidR="00A5431B">
        <w:rPr>
          <w:lang w:val="de-DE"/>
        </w:rPr>
        <w:t xml:space="preserve"> Füssli: Zürich, 1913</w:t>
      </w:r>
    </w:p>
    <w:p w:rsidR="003A677E" w:rsidRDefault="003A677E" w:rsidP="00F5419E">
      <w:pPr>
        <w:spacing w:after="0" w:line="240" w:lineRule="auto"/>
      </w:pPr>
    </w:p>
    <w:p w:rsidR="00F5419E" w:rsidRPr="00A55095" w:rsidRDefault="00F5419E" w:rsidP="00F5419E">
      <w:pPr>
        <w:spacing w:after="0" w:line="240" w:lineRule="auto"/>
        <w:rPr>
          <w:rFonts w:ascii="Times" w:eastAsia="Times New Roman" w:hAnsi="Times" w:cs="Times New Roman"/>
          <w:sz w:val="20"/>
          <w:szCs w:val="20"/>
          <w:lang w:eastAsia="de-DE"/>
        </w:rPr>
      </w:pPr>
      <w:r w:rsidRPr="00A55095">
        <w:t>Bundesamt für Sozialversicherungen: Geschichte der sozialen Sicherheit</w:t>
      </w:r>
    </w:p>
    <w:p w:rsidR="00F5419E" w:rsidRDefault="00B535B2" w:rsidP="00F5419E">
      <w:pPr>
        <w:contextualSpacing/>
        <w:rPr>
          <w:color w:val="0000FF"/>
        </w:rPr>
      </w:pPr>
      <w:hyperlink r:id="rId54" w:history="1">
        <w:r w:rsidR="00F5419E" w:rsidRPr="00F5419E">
          <w:rPr>
            <w:color w:val="0000FF"/>
          </w:rPr>
          <w:t>http://www.geschichtedersozialensicherheit.ch/synthese/1877/</w:t>
        </w:r>
      </w:hyperlink>
    </w:p>
    <w:p w:rsidR="00F5419E" w:rsidRPr="00F5419E" w:rsidRDefault="00F5419E" w:rsidP="00F5419E">
      <w:pPr>
        <w:contextualSpacing/>
        <w:rPr>
          <w:color w:val="0000FF"/>
        </w:rPr>
      </w:pPr>
    </w:p>
    <w:p w:rsidR="00F5419E" w:rsidRPr="007762D5" w:rsidRDefault="00F5419E" w:rsidP="00F5419E">
      <w:pPr>
        <w:rPr>
          <w:color w:val="0000FF" w:themeColor="hyperlink"/>
        </w:rPr>
      </w:pPr>
      <w:r w:rsidRPr="0045678B">
        <w:t xml:space="preserve">Eidgenössische Arbeitsinspektion (SECO): </w:t>
      </w:r>
      <w:hyperlink r:id="rId55" w:history="1">
        <w:r w:rsidRPr="007762D5">
          <w:rPr>
            <w:rStyle w:val="Hyperlink"/>
            <w:u w:val="none"/>
          </w:rPr>
          <w:t>http://www.seco.admin.ch/themen/00385/01908/01913/index.html?lang=de</w:t>
        </w:r>
      </w:hyperlink>
    </w:p>
    <w:p w:rsidR="00F5419E" w:rsidRPr="007762D5" w:rsidRDefault="00F5419E" w:rsidP="00F5419E">
      <w:pPr>
        <w:spacing w:after="0" w:line="240" w:lineRule="auto"/>
        <w:rPr>
          <w:rFonts w:eastAsia="Times New Roman" w:cs="Times New Roman"/>
          <w:lang w:val="en-US" w:eastAsia="de-DE"/>
        </w:rPr>
      </w:pPr>
      <w:proofErr w:type="spellStart"/>
      <w:r w:rsidRPr="001C4DB1">
        <w:rPr>
          <w:rFonts w:eastAsia="Times New Roman" w:cs="Arial"/>
          <w:bCs/>
          <w:lang w:val="en-US" w:eastAsia="de-DE"/>
        </w:rPr>
        <w:t>Eidgenössische</w:t>
      </w:r>
      <w:proofErr w:type="spellEnd"/>
      <w:r w:rsidRPr="001C4DB1">
        <w:rPr>
          <w:rFonts w:eastAsia="Times New Roman" w:cs="Arial"/>
          <w:bCs/>
          <w:lang w:val="en-US" w:eastAsia="de-DE"/>
        </w:rPr>
        <w:t xml:space="preserve"> </w:t>
      </w:r>
      <w:proofErr w:type="spellStart"/>
      <w:r w:rsidRPr="001C4DB1">
        <w:rPr>
          <w:rFonts w:eastAsia="Times New Roman" w:cs="Arial"/>
          <w:bCs/>
          <w:lang w:val="en-US" w:eastAsia="de-DE"/>
        </w:rPr>
        <w:t>Koordinationskommission</w:t>
      </w:r>
      <w:proofErr w:type="spellEnd"/>
      <w:r w:rsidRPr="001C4DB1">
        <w:rPr>
          <w:rFonts w:eastAsia="Times New Roman" w:cs="Arial"/>
          <w:bCs/>
          <w:lang w:val="en-US" w:eastAsia="de-DE"/>
        </w:rPr>
        <w:t xml:space="preserve"> </w:t>
      </w:r>
      <w:proofErr w:type="spellStart"/>
      <w:r w:rsidRPr="001C4DB1">
        <w:rPr>
          <w:rFonts w:eastAsia="Times New Roman" w:cs="Arial"/>
          <w:bCs/>
          <w:lang w:val="en-US" w:eastAsia="de-DE"/>
        </w:rPr>
        <w:t>für</w:t>
      </w:r>
      <w:proofErr w:type="spellEnd"/>
      <w:r w:rsidRPr="001C4DB1">
        <w:rPr>
          <w:rFonts w:eastAsia="Times New Roman" w:cs="Arial"/>
          <w:bCs/>
          <w:lang w:val="en-US" w:eastAsia="de-DE"/>
        </w:rPr>
        <w:t xml:space="preserve"> </w:t>
      </w:r>
      <w:proofErr w:type="spellStart"/>
      <w:r w:rsidRPr="001C4DB1">
        <w:rPr>
          <w:rFonts w:eastAsia="Times New Roman" w:cs="Arial"/>
          <w:bCs/>
          <w:lang w:val="en-US" w:eastAsia="de-DE"/>
        </w:rPr>
        <w:t>Arbeitssicherheit</w:t>
      </w:r>
      <w:proofErr w:type="spellEnd"/>
      <w:r w:rsidRPr="001C4DB1">
        <w:rPr>
          <w:rFonts w:eastAsia="Times New Roman" w:cs="Arial"/>
          <w:bCs/>
          <w:lang w:val="en-US" w:eastAsia="de-DE"/>
        </w:rPr>
        <w:t xml:space="preserve"> EKAS</w:t>
      </w:r>
      <w:r w:rsidRPr="001C4DB1">
        <w:br/>
      </w:r>
      <w:hyperlink r:id="rId56" w:history="1">
        <w:r w:rsidRPr="007762D5">
          <w:rPr>
            <w:rStyle w:val="Hyperlink"/>
            <w:u w:val="none"/>
          </w:rPr>
          <w:t>www.ekas.admin.ch</w:t>
        </w:r>
      </w:hyperlink>
    </w:p>
    <w:p w:rsidR="00F5419E" w:rsidRPr="00F5419E" w:rsidRDefault="00F5419E" w:rsidP="00F5419E">
      <w:pPr>
        <w:spacing w:after="0" w:line="240" w:lineRule="auto"/>
        <w:rPr>
          <w:rFonts w:eastAsia="Times New Roman" w:cs="Times New Roman"/>
          <w:lang w:val="en-US" w:eastAsia="de-DE"/>
        </w:rPr>
      </w:pPr>
    </w:p>
    <w:p w:rsidR="0019108F" w:rsidRDefault="00434F04">
      <w:proofErr w:type="spellStart"/>
      <w:r w:rsidRPr="001C4DB1">
        <w:t>Guggisberg</w:t>
      </w:r>
      <w:proofErr w:type="spellEnd"/>
      <w:r>
        <w:t xml:space="preserve"> Ernst: „Namentlich sind die Gesetzgeber gar gerne und schnell bei der Hand in solchen abnormalen Zeiten, mit Gelegenheitsgesetzen einen Riegel vorschieben zu wollen“: der Fabrikant Johann Caspar Brunner (1813-1886) im Spannungsfeld der kantonalen und eidgenössischen Fabrikgesetzgebung, in: </w:t>
      </w:r>
      <w:proofErr w:type="spellStart"/>
      <w:r>
        <w:t>Argovia</w:t>
      </w:r>
      <w:proofErr w:type="spellEnd"/>
      <w:r>
        <w:t>: Jahresschrift der Historischen Gesellschaft des Kantons Aargau (Bd. 119, Jg. 2007)</w:t>
      </w:r>
      <w:r w:rsidR="0029274D">
        <w:t>, S. 112-132.</w:t>
      </w:r>
    </w:p>
    <w:p w:rsidR="001C4DB1" w:rsidRPr="001C4DB1" w:rsidRDefault="001C4DB1" w:rsidP="007E1F0F">
      <w:proofErr w:type="spellStart"/>
      <w:r w:rsidRPr="001C4DB1">
        <w:t>Köppli</w:t>
      </w:r>
      <w:proofErr w:type="spellEnd"/>
      <w:r>
        <w:t xml:space="preserve">, Marcel: Protestantische Unternehmer in der Schweiz des 19. Jahrhundert. Christliche </w:t>
      </w:r>
      <w:proofErr w:type="spellStart"/>
      <w:r>
        <w:t>Patriachalismus</w:t>
      </w:r>
      <w:proofErr w:type="spellEnd"/>
      <w:r>
        <w:t xml:space="preserve"> im Zeitalter der Industrialisierung, TVZ: Zürich, 2012.</w:t>
      </w:r>
    </w:p>
    <w:p w:rsidR="00CF54CE" w:rsidRDefault="00324F65" w:rsidP="007E1F0F">
      <w:proofErr w:type="spellStart"/>
      <w:r w:rsidRPr="001C4DB1">
        <w:t>Lemmenmeier</w:t>
      </w:r>
      <w:proofErr w:type="spellEnd"/>
      <w:r w:rsidRPr="008E3442">
        <w:t xml:space="preserve">, Max: Aufgaben und </w:t>
      </w:r>
      <w:proofErr w:type="spellStart"/>
      <w:r w:rsidRPr="008E3442">
        <w:t>Einluss</w:t>
      </w:r>
      <w:proofErr w:type="spellEnd"/>
      <w:r w:rsidRPr="008E3442">
        <w:t xml:space="preserve"> eines Fabrikinspektors. Das Beispiel Fridolin Schuler, in: Siegenthaler, Hansjörg (Hg.): Wissenschaft und Wohlfahrt. Moderne Wissenschaft und Ihre Träger in der Formation des schweizerischen </w:t>
      </w:r>
      <w:proofErr w:type="spellStart"/>
      <w:r w:rsidRPr="008E3442">
        <w:t>Wohlfahrtsstattes</w:t>
      </w:r>
      <w:proofErr w:type="spellEnd"/>
      <w:r w:rsidRPr="008E3442">
        <w:t xml:space="preserve"> währen der zweiten Hälfte des 19. Jahrhunderts, </w:t>
      </w:r>
      <w:proofErr w:type="spellStart"/>
      <w:r w:rsidRPr="008E3442">
        <w:t>Chronos</w:t>
      </w:r>
      <w:proofErr w:type="spellEnd"/>
      <w:r w:rsidRPr="008E3442">
        <w:t>: Zürich, 1997, S. 155-174.</w:t>
      </w:r>
    </w:p>
    <w:p w:rsidR="00B12703" w:rsidRDefault="00B12703" w:rsidP="00B12703">
      <w:pPr>
        <w:spacing w:line="240" w:lineRule="auto"/>
        <w:contextualSpacing/>
      </w:pPr>
      <w:r>
        <w:t>Meier, Bruno, Sauerländer Dominik: Industriebild Aargau. Auf den Spuren von 200 Jahren industrieller Tätigkeit, hier + jetzt, 2003, S. 24.</w:t>
      </w:r>
    </w:p>
    <w:p w:rsidR="00B12703" w:rsidRPr="007762D5" w:rsidRDefault="00B12703" w:rsidP="00B12703">
      <w:pPr>
        <w:spacing w:line="240" w:lineRule="auto"/>
        <w:contextualSpacing/>
      </w:pPr>
    </w:p>
    <w:p w:rsidR="00324F65" w:rsidRDefault="00324F65" w:rsidP="007E1F0F">
      <w:pPr>
        <w:rPr>
          <w:color w:val="0000FF"/>
        </w:rPr>
      </w:pPr>
      <w:proofErr w:type="spellStart"/>
      <w:r>
        <w:t>Rusterholz</w:t>
      </w:r>
      <w:proofErr w:type="spellEnd"/>
      <w:r>
        <w:t xml:space="preserve"> AG: </w:t>
      </w:r>
      <w:hyperlink r:id="rId57" w:history="1">
        <w:r w:rsidR="008E05DA" w:rsidRPr="008E05DA">
          <w:rPr>
            <w:rStyle w:val="Hyperlink"/>
            <w:u w:val="none"/>
          </w:rPr>
          <w:t>www.rusterholz-ag.ch</w:t>
        </w:r>
      </w:hyperlink>
    </w:p>
    <w:p w:rsidR="008E05DA" w:rsidRPr="00741E50" w:rsidRDefault="008E05DA" w:rsidP="008E05DA">
      <w:r>
        <w:t xml:space="preserve">Schweizerisches Sozialarchiv (Hg.): Arbeitsalltag und Betriebsleben. Zur Geschichte industrieller Arbeits- und Lebensverhältnisse in der Schweiz, </w:t>
      </w:r>
      <w:proofErr w:type="spellStart"/>
      <w:r>
        <w:t>Rüegger</w:t>
      </w:r>
      <w:proofErr w:type="spellEnd"/>
      <w:r>
        <w:t>: 1981.</w:t>
      </w:r>
    </w:p>
    <w:p w:rsidR="008E05DA" w:rsidRDefault="008E05DA" w:rsidP="007E1F0F"/>
    <w:p w:rsidR="00436626" w:rsidRPr="00436626" w:rsidRDefault="00436626" w:rsidP="007E1F0F">
      <w:pPr>
        <w:contextualSpacing/>
      </w:pPr>
      <w:r w:rsidRPr="00436626">
        <w:lastRenderedPageBreak/>
        <w:t>Studer</w:t>
      </w:r>
      <w:r>
        <w:t>, Brigitte: Fabrikgesetze, in</w:t>
      </w:r>
      <w:r w:rsidR="00324F65">
        <w:t>:</w:t>
      </w:r>
      <w:r>
        <w:t xml:space="preserve"> Hi</w:t>
      </w:r>
      <w:r w:rsidRPr="00436626">
        <w:t>storisches Lexikon der Schweiz</w:t>
      </w:r>
    </w:p>
    <w:p w:rsidR="007E1F0F" w:rsidRDefault="00B535B2" w:rsidP="007E1F0F">
      <w:pPr>
        <w:contextualSpacing/>
        <w:rPr>
          <w:color w:val="0000FF"/>
        </w:rPr>
      </w:pPr>
      <w:hyperlink r:id="rId58" w:history="1">
        <w:r w:rsidR="007E1F0F" w:rsidRPr="004F723F">
          <w:rPr>
            <w:color w:val="0000FF"/>
          </w:rPr>
          <w:t>http://www.hls-dhs-dss.ch/textes/d/D13804.php</w:t>
        </w:r>
      </w:hyperlink>
    </w:p>
    <w:p w:rsidR="00324F65" w:rsidRDefault="00324F65" w:rsidP="007E1F0F">
      <w:pPr>
        <w:contextualSpacing/>
        <w:rPr>
          <w:color w:val="0000FF"/>
        </w:rPr>
      </w:pPr>
    </w:p>
    <w:p w:rsidR="00CF54CE" w:rsidRDefault="00324F65" w:rsidP="007E1F0F">
      <w:pPr>
        <w:contextualSpacing/>
      </w:pPr>
      <w:r>
        <w:t>Studer Brigitte, Arbeiterschutz, in: Historisches Lexikon der Schweiz</w:t>
      </w:r>
    </w:p>
    <w:p w:rsidR="00C523A5" w:rsidRPr="001C4DB1" w:rsidRDefault="00B535B2">
      <w:hyperlink r:id="rId59" w:history="1">
        <w:r w:rsidR="006F07FF" w:rsidRPr="00324F65">
          <w:rPr>
            <w:rStyle w:val="Hyperlink"/>
            <w:color w:val="0000FF"/>
            <w:u w:val="none"/>
          </w:rPr>
          <w:t>http://www.hls-dhs-dss.ch/textes/d/D16583.php</w:t>
        </w:r>
      </w:hyperlink>
      <w:r w:rsidR="006F07FF" w:rsidRPr="00436626">
        <w:t xml:space="preserve"> </w:t>
      </w:r>
    </w:p>
    <w:p w:rsidR="00B12703" w:rsidRPr="002F21B6" w:rsidRDefault="00B12703" w:rsidP="00B12703">
      <w:r>
        <w:t>Tanner, Albert: Das Schiffchen fliegt, die Maschine rauscht. Weber, Sticker und Unternehmer in der Ostsch</w:t>
      </w:r>
      <w:r w:rsidR="008E05DA">
        <w:t>weiz, Unionsverlag: 1985</w:t>
      </w:r>
      <w:r>
        <w:t>.</w:t>
      </w:r>
    </w:p>
    <w:p w:rsidR="00C575BF" w:rsidRDefault="00C575BF"/>
    <w:p w:rsidR="00D431CC" w:rsidRDefault="00D431CC">
      <w:pPr>
        <w:rPr>
          <w:b/>
          <w:color w:val="1F497D" w:themeColor="text2"/>
        </w:rPr>
      </w:pPr>
    </w:p>
    <w:p w:rsidR="00D431CC" w:rsidRDefault="00D431CC">
      <w:pPr>
        <w:rPr>
          <w:b/>
          <w:color w:val="1F497D" w:themeColor="text2"/>
        </w:rPr>
      </w:pPr>
    </w:p>
    <w:p w:rsidR="006533D8" w:rsidRDefault="004658FF">
      <w:pPr>
        <w:rPr>
          <w:b/>
          <w:color w:val="1F497D" w:themeColor="text2"/>
        </w:rPr>
      </w:pPr>
      <w:r>
        <w:rPr>
          <w:b/>
          <w:color w:val="1F497D" w:themeColor="text2"/>
        </w:rPr>
        <w:t>Sackgasse</w:t>
      </w:r>
      <w:r w:rsidR="006533D8">
        <w:rPr>
          <w:b/>
          <w:color w:val="1F497D" w:themeColor="text2"/>
        </w:rPr>
        <w:t>n in der Recherche</w:t>
      </w:r>
    </w:p>
    <w:p w:rsidR="0040465B" w:rsidRPr="004658FF" w:rsidRDefault="0040465B">
      <w:r>
        <w:t xml:space="preserve">- </w:t>
      </w:r>
      <w:r w:rsidR="004658FF" w:rsidRPr="004658FF">
        <w:t>Inspektionsprotokolle</w:t>
      </w:r>
      <w:r>
        <w:t xml:space="preserve"> der Fabrikinspektoren: Bundesarchiv Bern, Bestand 23, Schachtel 9 (44); Bestand 7203/1, Schachtel 4, Inspektionsprotokolle</w:t>
      </w:r>
      <w:r w:rsidR="006533D8">
        <w:t xml:space="preserve"> (zeitlich nicht möglich)</w:t>
      </w:r>
    </w:p>
    <w:p w:rsidR="0040465B" w:rsidRDefault="006533D8" w:rsidP="0040465B">
      <w:r>
        <w:t xml:space="preserve">- </w:t>
      </w:r>
      <w:proofErr w:type="spellStart"/>
      <w:r>
        <w:t>Hünerwadel</w:t>
      </w:r>
      <w:proofErr w:type="spellEnd"/>
      <w:r w:rsidR="0040465B">
        <w:t xml:space="preserve"> </w:t>
      </w:r>
      <w:r>
        <w:t>(</w:t>
      </w:r>
      <w:r w:rsidR="0040465B">
        <w:t>zeitlich nicht möglich</w:t>
      </w:r>
      <w:r>
        <w:t>, sehr wenig vorhanden)</w:t>
      </w:r>
    </w:p>
    <w:p w:rsidR="00797EBD" w:rsidRDefault="00797EBD" w:rsidP="0040465B">
      <w:r>
        <w:t>- Dossier Fabrikpolizeigesetz im Staatsarchiv Aarau (zeitlich nicht möglich)</w:t>
      </w:r>
    </w:p>
    <w:p w:rsidR="00176DB8" w:rsidRDefault="00176DB8"/>
    <w:sectPr w:rsidR="00176DB8" w:rsidSect="003769ED">
      <w:headerReference w:type="default" r:id="rId60"/>
      <w:footerReference w:type="default" r:id="rId61"/>
      <w:pgSz w:w="11906" w:h="16838"/>
      <w:pgMar w:top="1417" w:right="1417" w:bottom="1134"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D2A71" w:rsidRDefault="00FD2A71" w:rsidP="00DD7F32">
      <w:pPr>
        <w:spacing w:after="0" w:line="240" w:lineRule="auto"/>
      </w:pPr>
      <w:r>
        <w:separator/>
      </w:r>
    </w:p>
  </w:endnote>
  <w:endnote w:type="continuationSeparator" w:id="0">
    <w:p w:rsidR="00FD2A71" w:rsidRDefault="00FD2A71" w:rsidP="00DD7F3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1642534"/>
      <w:docPartObj>
        <w:docPartGallery w:val="Page Numbers (Bottom of Page)"/>
        <w:docPartUnique/>
      </w:docPartObj>
    </w:sdtPr>
    <w:sdtContent>
      <w:p w:rsidR="00D75747" w:rsidRDefault="00B535B2">
        <w:pPr>
          <w:pStyle w:val="Fuzeile"/>
          <w:jc w:val="right"/>
        </w:pPr>
        <w:r>
          <w:fldChar w:fldCharType="begin"/>
        </w:r>
        <w:r w:rsidR="00D75747">
          <w:instrText xml:space="preserve"> PAGE   \* MERGEFORMAT </w:instrText>
        </w:r>
        <w:r>
          <w:fldChar w:fldCharType="separate"/>
        </w:r>
        <w:r w:rsidR="002A6A47">
          <w:rPr>
            <w:noProof/>
          </w:rPr>
          <w:t>11</w:t>
        </w:r>
        <w:r>
          <w:rPr>
            <w:noProof/>
          </w:rPr>
          <w:fldChar w:fldCharType="end"/>
        </w:r>
      </w:p>
    </w:sdtContent>
  </w:sdt>
  <w:p w:rsidR="00D75747" w:rsidRDefault="00D75747">
    <w:pPr>
      <w:pStyle w:val="Fuzeil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D2A71" w:rsidRDefault="00FD2A71" w:rsidP="00DD7F32">
      <w:pPr>
        <w:spacing w:after="0" w:line="240" w:lineRule="auto"/>
      </w:pPr>
      <w:r>
        <w:separator/>
      </w:r>
    </w:p>
  </w:footnote>
  <w:footnote w:type="continuationSeparator" w:id="0">
    <w:p w:rsidR="00FD2A71" w:rsidRDefault="00FD2A71" w:rsidP="00DD7F32">
      <w:pPr>
        <w:spacing w:after="0" w:line="240" w:lineRule="auto"/>
      </w:pPr>
      <w:r>
        <w:continuationSeparator/>
      </w:r>
    </w:p>
  </w:footnote>
  <w:footnote w:id="1">
    <w:p w:rsidR="00D75747" w:rsidRPr="00586171" w:rsidRDefault="00D75747">
      <w:pPr>
        <w:pStyle w:val="Funotentext"/>
        <w:rPr>
          <w:sz w:val="20"/>
          <w:szCs w:val="20"/>
          <w:lang w:val="de-DE"/>
        </w:rPr>
      </w:pPr>
      <w:r w:rsidRPr="00586171">
        <w:rPr>
          <w:rStyle w:val="Funotenzeichen"/>
          <w:sz w:val="20"/>
          <w:szCs w:val="20"/>
        </w:rPr>
        <w:footnoteRef/>
      </w:r>
      <w:r w:rsidRPr="00586171">
        <w:rPr>
          <w:sz w:val="20"/>
          <w:szCs w:val="20"/>
        </w:rPr>
        <w:t xml:space="preserve"> </w:t>
      </w:r>
      <w:r w:rsidRPr="00586171">
        <w:rPr>
          <w:sz w:val="20"/>
          <w:szCs w:val="20"/>
          <w:lang w:val="de-DE"/>
        </w:rPr>
        <w:t>Bundesverfassung der schweizerischen Eidgenossenschaft vom 29. Mai 1874, Art. 34, Abl.</w:t>
      </w:r>
    </w:p>
  </w:footnote>
  <w:footnote w:id="2">
    <w:p w:rsidR="00D75747" w:rsidRPr="00797EBD" w:rsidRDefault="00D75747">
      <w:pPr>
        <w:pStyle w:val="Funotentext"/>
        <w:rPr>
          <w:lang w:val="de-DE"/>
        </w:rPr>
      </w:pPr>
      <w:r>
        <w:rPr>
          <w:rStyle w:val="Funotenzeichen"/>
        </w:rPr>
        <w:footnoteRef/>
      </w:r>
      <w:r>
        <w:t xml:space="preserve"> </w:t>
      </w:r>
      <w:r w:rsidRPr="00797EBD">
        <w:rPr>
          <w:sz w:val="18"/>
          <w:szCs w:val="18"/>
        </w:rPr>
        <w:t>Brief von Johann Caspar Brunner an Augustin Keller, Lenzburg 25.9.1852 (</w:t>
      </w:r>
      <w:proofErr w:type="spellStart"/>
      <w:r w:rsidRPr="00797EBD">
        <w:rPr>
          <w:sz w:val="18"/>
          <w:szCs w:val="18"/>
        </w:rPr>
        <w:t>StAAG</w:t>
      </w:r>
      <w:proofErr w:type="spellEnd"/>
      <w:r w:rsidRPr="00797EBD">
        <w:rPr>
          <w:sz w:val="18"/>
          <w:szCs w:val="18"/>
        </w:rPr>
        <w:t xml:space="preserve"> R03 P3 Fabrikpolizeigesetz 1843-1872)</w:t>
      </w:r>
    </w:p>
  </w:footnote>
  <w:footnote w:id="3">
    <w:p w:rsidR="00D75747" w:rsidRPr="00797EBD" w:rsidRDefault="00D75747">
      <w:pPr>
        <w:pStyle w:val="Funotentext"/>
        <w:rPr>
          <w:lang w:val="de-DE"/>
        </w:rPr>
      </w:pPr>
      <w:r>
        <w:rPr>
          <w:rStyle w:val="Funotenzeichen"/>
        </w:rPr>
        <w:footnoteRef/>
      </w:r>
      <w:r>
        <w:t xml:space="preserve"> </w:t>
      </w:r>
      <w:r w:rsidRPr="00797EBD">
        <w:rPr>
          <w:sz w:val="18"/>
          <w:szCs w:val="18"/>
        </w:rPr>
        <w:t>Brunner, Johann Caspar: Die Licht- und Schattenseiten der Industrie mit besonderer Berücksichtigung unserer schweizerischen Verhältnisse. Ein kleiner Beitrag zur Lösung der Arbeiterfrage, 2. Aufl., Aarau 1870, S. 59.</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75747" w:rsidRPr="00177F97" w:rsidRDefault="00D75747">
    <w:pPr>
      <w:pStyle w:val="Kopfzeile"/>
      <w:rPr>
        <w:b/>
        <w:color w:val="1F497D" w:themeColor="text2"/>
        <w:sz w:val="20"/>
        <w:szCs w:val="20"/>
      </w:rPr>
    </w:pPr>
    <w:r>
      <w:rPr>
        <w:b/>
        <w:noProof/>
        <w:color w:val="1F497D" w:themeColor="text2"/>
        <w:sz w:val="20"/>
        <w:szCs w:val="20"/>
      </w:rPr>
      <w:drawing>
        <wp:anchor distT="0" distB="0" distL="114300" distR="114300" simplePos="0" relativeHeight="251659264" behindDoc="1" locked="0" layoutInCell="1" allowOverlap="1">
          <wp:simplePos x="0" y="0"/>
          <wp:positionH relativeFrom="column">
            <wp:posOffset>-928370</wp:posOffset>
          </wp:positionH>
          <wp:positionV relativeFrom="paragraph">
            <wp:posOffset>-516255</wp:posOffset>
          </wp:positionV>
          <wp:extent cx="5895975" cy="895350"/>
          <wp:effectExtent l="0" t="0" r="0" b="0"/>
          <wp:wrapNone/>
          <wp:docPr id="2" name="Bild 1" descr="MuAg Kop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Ag Kopf"/>
                  <pic:cNvPicPr>
                    <a:picLocks noChangeAspect="1" noChangeArrowheads="1"/>
                  </pic:cNvPicPr>
                </pic:nvPicPr>
                <pic:blipFill>
                  <a:blip r:embed="rId1"/>
                  <a:srcRect/>
                  <a:stretch>
                    <a:fillRect/>
                  </a:stretch>
                </pic:blipFill>
                <pic:spPr bwMode="auto">
                  <a:xfrm>
                    <a:off x="0" y="0"/>
                    <a:ext cx="5895975" cy="895350"/>
                  </a:xfrm>
                  <a:prstGeom prst="rect">
                    <a:avLst/>
                  </a:prstGeom>
                  <a:noFill/>
                  <a:ln w="9525">
                    <a:noFill/>
                    <a:miter lim="800000"/>
                    <a:headEnd/>
                    <a:tailEnd/>
                  </a:ln>
                </pic:spPr>
              </pic:pic>
            </a:graphicData>
          </a:graphic>
        </wp:anchor>
      </w:drawing>
    </w:r>
    <w:r>
      <w:rPr>
        <w:b/>
        <w:color w:val="1F497D" w:themeColor="text2"/>
        <w:sz w:val="20"/>
        <w:szCs w:val="20"/>
      </w:rPr>
      <w:tab/>
    </w:r>
    <w:r>
      <w:rPr>
        <w:b/>
        <w:color w:val="1F497D" w:themeColor="text2"/>
        <w:sz w:val="20"/>
        <w:szCs w:val="20"/>
      </w:rPr>
      <w:tab/>
    </w:r>
    <w:r w:rsidRPr="00177F97">
      <w:rPr>
        <w:b/>
        <w:color w:val="1F497D" w:themeColor="text2"/>
        <w:sz w:val="20"/>
        <w:szCs w:val="20"/>
      </w:rPr>
      <w:t>Recherchedossier Industriekultur, Museum Aargau</w:t>
    </w:r>
  </w:p>
  <w:p w:rsidR="00D75747" w:rsidRPr="00177F97" w:rsidRDefault="00D75747">
    <w:pPr>
      <w:pStyle w:val="Kopfzeile"/>
      <w:rPr>
        <w:i/>
        <w:sz w:val="20"/>
        <w:szCs w:val="20"/>
      </w:rPr>
    </w:pPr>
    <w:r w:rsidRPr="00177F97">
      <w:rPr>
        <w:b/>
        <w:color w:val="1F497D" w:themeColor="text2"/>
        <w:sz w:val="20"/>
        <w:szCs w:val="20"/>
      </w:rPr>
      <w:t xml:space="preserve"> </w:t>
    </w:r>
    <w:r>
      <w:rPr>
        <w:b/>
        <w:color w:val="1F497D" w:themeColor="text2"/>
        <w:sz w:val="20"/>
        <w:szCs w:val="20"/>
      </w:rPr>
      <w:tab/>
    </w:r>
    <w:r>
      <w:rPr>
        <w:b/>
        <w:color w:val="1F497D" w:themeColor="text2"/>
        <w:sz w:val="20"/>
        <w:szCs w:val="20"/>
      </w:rPr>
      <w:tab/>
    </w:r>
    <w:r>
      <w:rPr>
        <w:b/>
        <w:i/>
        <w:color w:val="1F497D" w:themeColor="text2"/>
        <w:sz w:val="20"/>
        <w:szCs w:val="20"/>
      </w:rPr>
      <w:t>Florence Roth</w:t>
    </w:r>
    <w:r w:rsidRPr="00177F97">
      <w:rPr>
        <w:b/>
        <w:i/>
        <w:color w:val="1F497D" w:themeColor="text2"/>
        <w:sz w:val="20"/>
        <w:szCs w:val="20"/>
      </w:rPr>
      <w:t xml:space="preserve">, </w:t>
    </w:r>
    <w:r>
      <w:rPr>
        <w:b/>
        <w:i/>
        <w:color w:val="1F497D" w:themeColor="text2"/>
        <w:sz w:val="20"/>
        <w:szCs w:val="20"/>
      </w:rPr>
      <w:t>Juli 2014</w:t>
    </w:r>
  </w:p>
  <w:p w:rsidR="00D75747" w:rsidRDefault="00D75747">
    <w:pPr>
      <w:pStyle w:val="Kopfzeile"/>
    </w:pPr>
  </w:p>
  <w:p w:rsidR="00D75747" w:rsidRDefault="00D75747">
    <w:pPr>
      <w:pStyle w:val="Kopfzeil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87210"/>
    <w:multiLevelType w:val="hybridMultilevel"/>
    <w:tmpl w:val="3C82BBC2"/>
    <w:lvl w:ilvl="0" w:tplc="7ED67154">
      <w:start w:val="8"/>
      <w:numFmt w:val="bullet"/>
      <w:lvlText w:val="-"/>
      <w:lvlJc w:val="left"/>
      <w:pPr>
        <w:ind w:left="720" w:hanging="360"/>
      </w:pPr>
      <w:rPr>
        <w:rFonts w:ascii="Calibri" w:eastAsiaTheme="minorEastAsia" w:hAnsi="Calibri" w:cstheme="minorBidi"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12533DAF"/>
    <w:multiLevelType w:val="hybridMultilevel"/>
    <w:tmpl w:val="C0D8C466"/>
    <w:lvl w:ilvl="0" w:tplc="4D949500">
      <w:start w:val="2"/>
      <w:numFmt w:val="bullet"/>
      <w:lvlText w:val="-"/>
      <w:lvlJc w:val="left"/>
      <w:pPr>
        <w:ind w:left="720" w:hanging="360"/>
      </w:pPr>
      <w:rPr>
        <w:rFonts w:ascii="Calibri" w:eastAsiaTheme="minorHAnsi" w:hAnsi="Calibri"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
    <w:nsid w:val="24FE5641"/>
    <w:multiLevelType w:val="hybridMultilevel"/>
    <w:tmpl w:val="920E9924"/>
    <w:lvl w:ilvl="0" w:tplc="03D8D002">
      <w:start w:val="2"/>
      <w:numFmt w:val="bullet"/>
      <w:lvlText w:val="-"/>
      <w:lvlJc w:val="left"/>
      <w:pPr>
        <w:ind w:left="720" w:hanging="360"/>
      </w:pPr>
      <w:rPr>
        <w:rFonts w:ascii="Calibri" w:eastAsiaTheme="minorHAnsi" w:hAnsi="Calibri"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
    <w:nsid w:val="2F1B603D"/>
    <w:multiLevelType w:val="hybridMultilevel"/>
    <w:tmpl w:val="9B080E5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3F7D5B6E"/>
    <w:multiLevelType w:val="hybridMultilevel"/>
    <w:tmpl w:val="E5E40F6A"/>
    <w:lvl w:ilvl="0" w:tplc="9C1098AE">
      <w:start w:val="2"/>
      <w:numFmt w:val="bullet"/>
      <w:lvlText w:val=""/>
      <w:lvlJc w:val="left"/>
      <w:pPr>
        <w:ind w:left="720" w:hanging="360"/>
      </w:pPr>
      <w:rPr>
        <w:rFonts w:ascii="Wingdings" w:eastAsiaTheme="minorHAnsi" w:hAnsi="Wingding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5">
    <w:nsid w:val="49172E3E"/>
    <w:multiLevelType w:val="hybridMultilevel"/>
    <w:tmpl w:val="3C40BD0C"/>
    <w:lvl w:ilvl="0" w:tplc="9F6A471A">
      <w:start w:val="2"/>
      <w:numFmt w:val="bullet"/>
      <w:lvlText w:val=""/>
      <w:lvlJc w:val="left"/>
      <w:pPr>
        <w:ind w:left="720" w:hanging="360"/>
      </w:pPr>
      <w:rPr>
        <w:rFonts w:ascii="Wingdings" w:eastAsiaTheme="minorHAnsi" w:hAnsi="Wingding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6">
    <w:nsid w:val="558B74E3"/>
    <w:multiLevelType w:val="hybridMultilevel"/>
    <w:tmpl w:val="8CCC005E"/>
    <w:lvl w:ilvl="0" w:tplc="0640FF3E">
      <w:start w:val="1"/>
      <w:numFmt w:val="bullet"/>
      <w:lvlText w:val="-"/>
      <w:lvlJc w:val="left"/>
      <w:pPr>
        <w:ind w:left="720" w:hanging="360"/>
      </w:pPr>
      <w:rPr>
        <w:rFonts w:ascii="Calibri" w:eastAsiaTheme="minorHAnsi" w:hAnsi="Calibri"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7">
    <w:nsid w:val="5BD13712"/>
    <w:multiLevelType w:val="hybridMultilevel"/>
    <w:tmpl w:val="259409EA"/>
    <w:lvl w:ilvl="0" w:tplc="22847328">
      <w:start w:val="2"/>
      <w:numFmt w:val="bullet"/>
      <w:lvlText w:val="-"/>
      <w:lvlJc w:val="left"/>
      <w:pPr>
        <w:ind w:left="1080" w:hanging="360"/>
      </w:pPr>
      <w:rPr>
        <w:rFonts w:ascii="Calibri" w:eastAsiaTheme="minorHAnsi" w:hAnsi="Calibri" w:cstheme="minorBidi" w:hint="default"/>
      </w:rPr>
    </w:lvl>
    <w:lvl w:ilvl="1" w:tplc="08070003" w:tentative="1">
      <w:start w:val="1"/>
      <w:numFmt w:val="bullet"/>
      <w:lvlText w:val="o"/>
      <w:lvlJc w:val="left"/>
      <w:pPr>
        <w:ind w:left="1800" w:hanging="360"/>
      </w:pPr>
      <w:rPr>
        <w:rFonts w:ascii="Courier New" w:hAnsi="Courier New" w:cs="Courier New" w:hint="default"/>
      </w:rPr>
    </w:lvl>
    <w:lvl w:ilvl="2" w:tplc="08070005" w:tentative="1">
      <w:start w:val="1"/>
      <w:numFmt w:val="bullet"/>
      <w:lvlText w:val=""/>
      <w:lvlJc w:val="left"/>
      <w:pPr>
        <w:ind w:left="2520" w:hanging="360"/>
      </w:pPr>
      <w:rPr>
        <w:rFonts w:ascii="Wingdings" w:hAnsi="Wingdings" w:hint="default"/>
      </w:rPr>
    </w:lvl>
    <w:lvl w:ilvl="3" w:tplc="08070001" w:tentative="1">
      <w:start w:val="1"/>
      <w:numFmt w:val="bullet"/>
      <w:lvlText w:val=""/>
      <w:lvlJc w:val="left"/>
      <w:pPr>
        <w:ind w:left="3240" w:hanging="360"/>
      </w:pPr>
      <w:rPr>
        <w:rFonts w:ascii="Symbol" w:hAnsi="Symbol" w:hint="default"/>
      </w:rPr>
    </w:lvl>
    <w:lvl w:ilvl="4" w:tplc="08070003" w:tentative="1">
      <w:start w:val="1"/>
      <w:numFmt w:val="bullet"/>
      <w:lvlText w:val="o"/>
      <w:lvlJc w:val="left"/>
      <w:pPr>
        <w:ind w:left="3960" w:hanging="360"/>
      </w:pPr>
      <w:rPr>
        <w:rFonts w:ascii="Courier New" w:hAnsi="Courier New" w:cs="Courier New" w:hint="default"/>
      </w:rPr>
    </w:lvl>
    <w:lvl w:ilvl="5" w:tplc="08070005" w:tentative="1">
      <w:start w:val="1"/>
      <w:numFmt w:val="bullet"/>
      <w:lvlText w:val=""/>
      <w:lvlJc w:val="left"/>
      <w:pPr>
        <w:ind w:left="4680" w:hanging="360"/>
      </w:pPr>
      <w:rPr>
        <w:rFonts w:ascii="Wingdings" w:hAnsi="Wingdings" w:hint="default"/>
      </w:rPr>
    </w:lvl>
    <w:lvl w:ilvl="6" w:tplc="08070001" w:tentative="1">
      <w:start w:val="1"/>
      <w:numFmt w:val="bullet"/>
      <w:lvlText w:val=""/>
      <w:lvlJc w:val="left"/>
      <w:pPr>
        <w:ind w:left="5400" w:hanging="360"/>
      </w:pPr>
      <w:rPr>
        <w:rFonts w:ascii="Symbol" w:hAnsi="Symbol" w:hint="default"/>
      </w:rPr>
    </w:lvl>
    <w:lvl w:ilvl="7" w:tplc="08070003" w:tentative="1">
      <w:start w:val="1"/>
      <w:numFmt w:val="bullet"/>
      <w:lvlText w:val="o"/>
      <w:lvlJc w:val="left"/>
      <w:pPr>
        <w:ind w:left="6120" w:hanging="360"/>
      </w:pPr>
      <w:rPr>
        <w:rFonts w:ascii="Courier New" w:hAnsi="Courier New" w:cs="Courier New" w:hint="default"/>
      </w:rPr>
    </w:lvl>
    <w:lvl w:ilvl="8" w:tplc="08070005" w:tentative="1">
      <w:start w:val="1"/>
      <w:numFmt w:val="bullet"/>
      <w:lvlText w:val=""/>
      <w:lvlJc w:val="left"/>
      <w:pPr>
        <w:ind w:left="6840" w:hanging="360"/>
      </w:pPr>
      <w:rPr>
        <w:rFonts w:ascii="Wingdings" w:hAnsi="Wingdings" w:hint="default"/>
      </w:rPr>
    </w:lvl>
  </w:abstractNum>
  <w:abstractNum w:abstractNumId="8">
    <w:nsid w:val="62E2396A"/>
    <w:multiLevelType w:val="hybridMultilevel"/>
    <w:tmpl w:val="E968BDFC"/>
    <w:lvl w:ilvl="0" w:tplc="E646A55A">
      <w:start w:val="1"/>
      <w:numFmt w:val="bullet"/>
      <w:lvlText w:val="-"/>
      <w:lvlJc w:val="left"/>
      <w:pPr>
        <w:ind w:left="720" w:hanging="360"/>
      </w:pPr>
      <w:rPr>
        <w:rFonts w:ascii="Calibri" w:eastAsiaTheme="minorHAnsi" w:hAnsi="Calibri"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9">
    <w:nsid w:val="6D7A35BD"/>
    <w:multiLevelType w:val="hybridMultilevel"/>
    <w:tmpl w:val="B60C734A"/>
    <w:lvl w:ilvl="0" w:tplc="6804D504">
      <w:start w:val="1"/>
      <w:numFmt w:val="bullet"/>
      <w:lvlText w:val="-"/>
      <w:lvlJc w:val="left"/>
      <w:pPr>
        <w:ind w:left="720" w:hanging="360"/>
      </w:pPr>
      <w:rPr>
        <w:rFonts w:ascii="Calibri" w:eastAsiaTheme="minorHAnsi" w:hAnsi="Calibri"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0">
    <w:nsid w:val="702E5A81"/>
    <w:multiLevelType w:val="hybridMultilevel"/>
    <w:tmpl w:val="80EC3BF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nsid w:val="77DE5071"/>
    <w:multiLevelType w:val="hybridMultilevel"/>
    <w:tmpl w:val="3818573E"/>
    <w:lvl w:ilvl="0" w:tplc="2502419A">
      <w:start w:val="2"/>
      <w:numFmt w:val="bullet"/>
      <w:lvlText w:val="-"/>
      <w:lvlJc w:val="left"/>
      <w:pPr>
        <w:ind w:left="720" w:hanging="360"/>
      </w:pPr>
      <w:rPr>
        <w:rFonts w:ascii="Calibri" w:eastAsiaTheme="minorHAnsi" w:hAnsi="Calibri"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num w:numId="1">
    <w:abstractNumId w:val="5"/>
  </w:num>
  <w:num w:numId="2">
    <w:abstractNumId w:val="8"/>
  </w:num>
  <w:num w:numId="3">
    <w:abstractNumId w:val="6"/>
  </w:num>
  <w:num w:numId="4">
    <w:abstractNumId w:val="9"/>
  </w:num>
  <w:num w:numId="5">
    <w:abstractNumId w:val="4"/>
  </w:num>
  <w:num w:numId="6">
    <w:abstractNumId w:val="11"/>
  </w:num>
  <w:num w:numId="7">
    <w:abstractNumId w:val="1"/>
  </w:num>
  <w:num w:numId="8">
    <w:abstractNumId w:val="2"/>
  </w:num>
  <w:num w:numId="9">
    <w:abstractNumId w:val="7"/>
  </w:num>
  <w:num w:numId="10">
    <w:abstractNumId w:val="0"/>
  </w:num>
  <w:num w:numId="11">
    <w:abstractNumId w:val="3"/>
  </w:num>
  <w:num w:numId="12">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proofState w:spelling="clean" w:grammar="clean"/>
  <w:defaultTabStop w:val="708"/>
  <w:hyphenationZone w:val="425"/>
  <w:characterSpacingControl w:val="doNotCompress"/>
  <w:hdrShapeDefaults>
    <o:shapedefaults v:ext="edit" spidmax="5122"/>
  </w:hdrShapeDefaults>
  <w:footnotePr>
    <w:footnote w:id="-1"/>
    <w:footnote w:id="0"/>
  </w:footnotePr>
  <w:endnotePr>
    <w:endnote w:id="-1"/>
    <w:endnote w:id="0"/>
  </w:endnotePr>
  <w:compat>
    <w:useFELayout/>
  </w:compat>
  <w:rsids>
    <w:rsidRoot w:val="008C043D"/>
    <w:rsid w:val="00000CB3"/>
    <w:rsid w:val="0001255B"/>
    <w:rsid w:val="000277FD"/>
    <w:rsid w:val="00045426"/>
    <w:rsid w:val="00047CC8"/>
    <w:rsid w:val="0006034F"/>
    <w:rsid w:val="00061589"/>
    <w:rsid w:val="0006354A"/>
    <w:rsid w:val="00064239"/>
    <w:rsid w:val="00072386"/>
    <w:rsid w:val="0007320C"/>
    <w:rsid w:val="000A1AB0"/>
    <w:rsid w:val="000A2CC6"/>
    <w:rsid w:val="000A3DE4"/>
    <w:rsid w:val="000A68E7"/>
    <w:rsid w:val="000B404D"/>
    <w:rsid w:val="000B71D6"/>
    <w:rsid w:val="000B7680"/>
    <w:rsid w:val="000C3F5E"/>
    <w:rsid w:val="000C4903"/>
    <w:rsid w:val="000C5626"/>
    <w:rsid w:val="000D2259"/>
    <w:rsid w:val="000E0C97"/>
    <w:rsid w:val="000F0823"/>
    <w:rsid w:val="000F1A30"/>
    <w:rsid w:val="000F38FB"/>
    <w:rsid w:val="000F6DE9"/>
    <w:rsid w:val="000F7BC2"/>
    <w:rsid w:val="001008A2"/>
    <w:rsid w:val="00103A21"/>
    <w:rsid w:val="00126A24"/>
    <w:rsid w:val="00130A5D"/>
    <w:rsid w:val="00132539"/>
    <w:rsid w:val="001330CC"/>
    <w:rsid w:val="00133AB0"/>
    <w:rsid w:val="0013465B"/>
    <w:rsid w:val="00135FAB"/>
    <w:rsid w:val="001379D4"/>
    <w:rsid w:val="00141DD7"/>
    <w:rsid w:val="00142487"/>
    <w:rsid w:val="00142D21"/>
    <w:rsid w:val="0014501B"/>
    <w:rsid w:val="00146D06"/>
    <w:rsid w:val="00157FC4"/>
    <w:rsid w:val="00166966"/>
    <w:rsid w:val="00166FE7"/>
    <w:rsid w:val="0016765B"/>
    <w:rsid w:val="00172D5C"/>
    <w:rsid w:val="00176DB8"/>
    <w:rsid w:val="00177F97"/>
    <w:rsid w:val="0018194A"/>
    <w:rsid w:val="00181D99"/>
    <w:rsid w:val="00187060"/>
    <w:rsid w:val="0019108F"/>
    <w:rsid w:val="0019600D"/>
    <w:rsid w:val="001960E2"/>
    <w:rsid w:val="001961B7"/>
    <w:rsid w:val="001A2767"/>
    <w:rsid w:val="001A7BCE"/>
    <w:rsid w:val="001B0620"/>
    <w:rsid w:val="001B0D12"/>
    <w:rsid w:val="001B2D66"/>
    <w:rsid w:val="001B75A9"/>
    <w:rsid w:val="001B76C3"/>
    <w:rsid w:val="001C135B"/>
    <w:rsid w:val="001C2366"/>
    <w:rsid w:val="001C4DB1"/>
    <w:rsid w:val="001D3CB7"/>
    <w:rsid w:val="001E027D"/>
    <w:rsid w:val="001E05BC"/>
    <w:rsid w:val="001E0AA1"/>
    <w:rsid w:val="001F04BD"/>
    <w:rsid w:val="001F4775"/>
    <w:rsid w:val="001F5D78"/>
    <w:rsid w:val="001F6EE3"/>
    <w:rsid w:val="00202147"/>
    <w:rsid w:val="00203578"/>
    <w:rsid w:val="0020517C"/>
    <w:rsid w:val="002074A1"/>
    <w:rsid w:val="0022137B"/>
    <w:rsid w:val="0022599C"/>
    <w:rsid w:val="002267E9"/>
    <w:rsid w:val="00233D1C"/>
    <w:rsid w:val="00241708"/>
    <w:rsid w:val="002555C6"/>
    <w:rsid w:val="00255A03"/>
    <w:rsid w:val="002604C0"/>
    <w:rsid w:val="00260A18"/>
    <w:rsid w:val="00260EAC"/>
    <w:rsid w:val="00265634"/>
    <w:rsid w:val="002673A7"/>
    <w:rsid w:val="00270162"/>
    <w:rsid w:val="00272982"/>
    <w:rsid w:val="00275292"/>
    <w:rsid w:val="00277C72"/>
    <w:rsid w:val="00283122"/>
    <w:rsid w:val="00285AA5"/>
    <w:rsid w:val="00290EB6"/>
    <w:rsid w:val="002921F3"/>
    <w:rsid w:val="0029274D"/>
    <w:rsid w:val="0029786B"/>
    <w:rsid w:val="002A0846"/>
    <w:rsid w:val="002A6A47"/>
    <w:rsid w:val="002A7DB5"/>
    <w:rsid w:val="002B06F2"/>
    <w:rsid w:val="002B63AE"/>
    <w:rsid w:val="002C5C92"/>
    <w:rsid w:val="002C6389"/>
    <w:rsid w:val="002D33C6"/>
    <w:rsid w:val="002F21B6"/>
    <w:rsid w:val="002F3E07"/>
    <w:rsid w:val="002F67D6"/>
    <w:rsid w:val="00302AB6"/>
    <w:rsid w:val="00305DBC"/>
    <w:rsid w:val="00310D08"/>
    <w:rsid w:val="00314308"/>
    <w:rsid w:val="00315721"/>
    <w:rsid w:val="00317ECB"/>
    <w:rsid w:val="00322228"/>
    <w:rsid w:val="00324F65"/>
    <w:rsid w:val="00342D29"/>
    <w:rsid w:val="003524B1"/>
    <w:rsid w:val="003623F3"/>
    <w:rsid w:val="00364B41"/>
    <w:rsid w:val="003653A7"/>
    <w:rsid w:val="00366356"/>
    <w:rsid w:val="00373B52"/>
    <w:rsid w:val="003769ED"/>
    <w:rsid w:val="00380B3A"/>
    <w:rsid w:val="00384F4A"/>
    <w:rsid w:val="003A17C1"/>
    <w:rsid w:val="003A2F46"/>
    <w:rsid w:val="003A677E"/>
    <w:rsid w:val="003A7EC4"/>
    <w:rsid w:val="003B0BCF"/>
    <w:rsid w:val="003B37F9"/>
    <w:rsid w:val="003B6B29"/>
    <w:rsid w:val="003C58DB"/>
    <w:rsid w:val="003D0A45"/>
    <w:rsid w:val="003D32CE"/>
    <w:rsid w:val="003F0E38"/>
    <w:rsid w:val="003F10C3"/>
    <w:rsid w:val="003F1DE1"/>
    <w:rsid w:val="003F29A4"/>
    <w:rsid w:val="00400A3C"/>
    <w:rsid w:val="0040465B"/>
    <w:rsid w:val="00407C65"/>
    <w:rsid w:val="00422F6F"/>
    <w:rsid w:val="00430752"/>
    <w:rsid w:val="00433739"/>
    <w:rsid w:val="00434F04"/>
    <w:rsid w:val="00435421"/>
    <w:rsid w:val="00436626"/>
    <w:rsid w:val="004404D3"/>
    <w:rsid w:val="00440CEB"/>
    <w:rsid w:val="0045678B"/>
    <w:rsid w:val="00460695"/>
    <w:rsid w:val="00461FBD"/>
    <w:rsid w:val="004625A3"/>
    <w:rsid w:val="004658FF"/>
    <w:rsid w:val="0048386A"/>
    <w:rsid w:val="004875E6"/>
    <w:rsid w:val="004A0BF9"/>
    <w:rsid w:val="004A0D0C"/>
    <w:rsid w:val="004B6E7E"/>
    <w:rsid w:val="004C4D4B"/>
    <w:rsid w:val="004C5A7A"/>
    <w:rsid w:val="004C701C"/>
    <w:rsid w:val="004D24C0"/>
    <w:rsid w:val="004D6200"/>
    <w:rsid w:val="004F723F"/>
    <w:rsid w:val="004F7F99"/>
    <w:rsid w:val="00503624"/>
    <w:rsid w:val="00510D62"/>
    <w:rsid w:val="0051145C"/>
    <w:rsid w:val="00512A6B"/>
    <w:rsid w:val="00513897"/>
    <w:rsid w:val="00515EB9"/>
    <w:rsid w:val="00524CA2"/>
    <w:rsid w:val="005266DC"/>
    <w:rsid w:val="00531F2F"/>
    <w:rsid w:val="005352C3"/>
    <w:rsid w:val="00535D97"/>
    <w:rsid w:val="0053764F"/>
    <w:rsid w:val="00541E25"/>
    <w:rsid w:val="00544A73"/>
    <w:rsid w:val="00550E04"/>
    <w:rsid w:val="005561DC"/>
    <w:rsid w:val="005577EF"/>
    <w:rsid w:val="00565DD7"/>
    <w:rsid w:val="00574E9B"/>
    <w:rsid w:val="00577264"/>
    <w:rsid w:val="00586171"/>
    <w:rsid w:val="00586555"/>
    <w:rsid w:val="005879C0"/>
    <w:rsid w:val="00590731"/>
    <w:rsid w:val="005953A1"/>
    <w:rsid w:val="00595D9A"/>
    <w:rsid w:val="00597056"/>
    <w:rsid w:val="005B1BD4"/>
    <w:rsid w:val="005B1C28"/>
    <w:rsid w:val="005B2C7C"/>
    <w:rsid w:val="005B2F9B"/>
    <w:rsid w:val="005B3690"/>
    <w:rsid w:val="005C0606"/>
    <w:rsid w:val="005C43A5"/>
    <w:rsid w:val="005C5797"/>
    <w:rsid w:val="005C5DB7"/>
    <w:rsid w:val="005C6974"/>
    <w:rsid w:val="005C79F8"/>
    <w:rsid w:val="005D2C3E"/>
    <w:rsid w:val="005E5E6C"/>
    <w:rsid w:val="005E6085"/>
    <w:rsid w:val="005F0225"/>
    <w:rsid w:val="005F3B6B"/>
    <w:rsid w:val="005F4BBF"/>
    <w:rsid w:val="005F4EC0"/>
    <w:rsid w:val="006075D1"/>
    <w:rsid w:val="00607DD5"/>
    <w:rsid w:val="006216A8"/>
    <w:rsid w:val="00635698"/>
    <w:rsid w:val="00650027"/>
    <w:rsid w:val="006533D8"/>
    <w:rsid w:val="006535D4"/>
    <w:rsid w:val="00656DFB"/>
    <w:rsid w:val="006611BD"/>
    <w:rsid w:val="00661C13"/>
    <w:rsid w:val="00664550"/>
    <w:rsid w:val="0066659B"/>
    <w:rsid w:val="00666A56"/>
    <w:rsid w:val="00673012"/>
    <w:rsid w:val="0067350C"/>
    <w:rsid w:val="00681E36"/>
    <w:rsid w:val="006860C7"/>
    <w:rsid w:val="00687483"/>
    <w:rsid w:val="0069001C"/>
    <w:rsid w:val="00690561"/>
    <w:rsid w:val="00691004"/>
    <w:rsid w:val="00693D13"/>
    <w:rsid w:val="006A05F6"/>
    <w:rsid w:val="006A257A"/>
    <w:rsid w:val="006B2489"/>
    <w:rsid w:val="006B7E2D"/>
    <w:rsid w:val="006C1834"/>
    <w:rsid w:val="006D1A7D"/>
    <w:rsid w:val="006D23C0"/>
    <w:rsid w:val="006D4A0C"/>
    <w:rsid w:val="006E3CC5"/>
    <w:rsid w:val="006F07FF"/>
    <w:rsid w:val="0070697D"/>
    <w:rsid w:val="00706B6D"/>
    <w:rsid w:val="00710789"/>
    <w:rsid w:val="0071242A"/>
    <w:rsid w:val="00717FD5"/>
    <w:rsid w:val="00720F26"/>
    <w:rsid w:val="00723261"/>
    <w:rsid w:val="00730B9A"/>
    <w:rsid w:val="00730CB2"/>
    <w:rsid w:val="00732807"/>
    <w:rsid w:val="00732CB1"/>
    <w:rsid w:val="00736BF5"/>
    <w:rsid w:val="00740708"/>
    <w:rsid w:val="00741E50"/>
    <w:rsid w:val="00744137"/>
    <w:rsid w:val="00752BD3"/>
    <w:rsid w:val="00752C89"/>
    <w:rsid w:val="00764F7B"/>
    <w:rsid w:val="0077611C"/>
    <w:rsid w:val="007762D5"/>
    <w:rsid w:val="00787547"/>
    <w:rsid w:val="00791C17"/>
    <w:rsid w:val="00796E88"/>
    <w:rsid w:val="00797EBD"/>
    <w:rsid w:val="007A32AD"/>
    <w:rsid w:val="007B2951"/>
    <w:rsid w:val="007B3D68"/>
    <w:rsid w:val="007B563E"/>
    <w:rsid w:val="007B60BC"/>
    <w:rsid w:val="007D4A78"/>
    <w:rsid w:val="007E181F"/>
    <w:rsid w:val="007E1F0F"/>
    <w:rsid w:val="007F7D58"/>
    <w:rsid w:val="00814654"/>
    <w:rsid w:val="00815112"/>
    <w:rsid w:val="00816B8E"/>
    <w:rsid w:val="00821CF6"/>
    <w:rsid w:val="00824918"/>
    <w:rsid w:val="00826E8B"/>
    <w:rsid w:val="0083184D"/>
    <w:rsid w:val="008355C8"/>
    <w:rsid w:val="00835B3A"/>
    <w:rsid w:val="008370EE"/>
    <w:rsid w:val="00837AB5"/>
    <w:rsid w:val="008401E0"/>
    <w:rsid w:val="0084110C"/>
    <w:rsid w:val="008515BB"/>
    <w:rsid w:val="008526B0"/>
    <w:rsid w:val="00852987"/>
    <w:rsid w:val="00857F5D"/>
    <w:rsid w:val="00864895"/>
    <w:rsid w:val="00880CA9"/>
    <w:rsid w:val="00882611"/>
    <w:rsid w:val="00883CE7"/>
    <w:rsid w:val="008911AB"/>
    <w:rsid w:val="00891B4E"/>
    <w:rsid w:val="008A3CAA"/>
    <w:rsid w:val="008B743F"/>
    <w:rsid w:val="008C043D"/>
    <w:rsid w:val="008C6F91"/>
    <w:rsid w:val="008C7543"/>
    <w:rsid w:val="008D1784"/>
    <w:rsid w:val="008D202B"/>
    <w:rsid w:val="008D51B5"/>
    <w:rsid w:val="008E05DA"/>
    <w:rsid w:val="008E3442"/>
    <w:rsid w:val="008E7F0E"/>
    <w:rsid w:val="008F0123"/>
    <w:rsid w:val="008F6172"/>
    <w:rsid w:val="00901130"/>
    <w:rsid w:val="00903986"/>
    <w:rsid w:val="009058D4"/>
    <w:rsid w:val="00923C28"/>
    <w:rsid w:val="00926CA2"/>
    <w:rsid w:val="00935A69"/>
    <w:rsid w:val="00947714"/>
    <w:rsid w:val="00951024"/>
    <w:rsid w:val="00952A1D"/>
    <w:rsid w:val="00954EEA"/>
    <w:rsid w:val="009568E3"/>
    <w:rsid w:val="00957262"/>
    <w:rsid w:val="00957EAE"/>
    <w:rsid w:val="00957F7D"/>
    <w:rsid w:val="009650F8"/>
    <w:rsid w:val="00965833"/>
    <w:rsid w:val="00967293"/>
    <w:rsid w:val="0097175D"/>
    <w:rsid w:val="00973961"/>
    <w:rsid w:val="00976143"/>
    <w:rsid w:val="0098569D"/>
    <w:rsid w:val="009A32F0"/>
    <w:rsid w:val="009A7201"/>
    <w:rsid w:val="009B134A"/>
    <w:rsid w:val="009B722A"/>
    <w:rsid w:val="009D44BA"/>
    <w:rsid w:val="009E3F4B"/>
    <w:rsid w:val="00A021B7"/>
    <w:rsid w:val="00A1157B"/>
    <w:rsid w:val="00A2023A"/>
    <w:rsid w:val="00A2507A"/>
    <w:rsid w:val="00A30A4A"/>
    <w:rsid w:val="00A30B40"/>
    <w:rsid w:val="00A35417"/>
    <w:rsid w:val="00A40DAC"/>
    <w:rsid w:val="00A50188"/>
    <w:rsid w:val="00A5431B"/>
    <w:rsid w:val="00A55095"/>
    <w:rsid w:val="00A637F4"/>
    <w:rsid w:val="00A66CCA"/>
    <w:rsid w:val="00A702EF"/>
    <w:rsid w:val="00A76E0E"/>
    <w:rsid w:val="00A77F5E"/>
    <w:rsid w:val="00A808F5"/>
    <w:rsid w:val="00A81DD7"/>
    <w:rsid w:val="00A82BF5"/>
    <w:rsid w:val="00A837A3"/>
    <w:rsid w:val="00A907FE"/>
    <w:rsid w:val="00A9240D"/>
    <w:rsid w:val="00AA2596"/>
    <w:rsid w:val="00AA66B2"/>
    <w:rsid w:val="00AB199F"/>
    <w:rsid w:val="00AB2F56"/>
    <w:rsid w:val="00AB4C37"/>
    <w:rsid w:val="00AB7CCE"/>
    <w:rsid w:val="00AC32B7"/>
    <w:rsid w:val="00AC6AD4"/>
    <w:rsid w:val="00AD394D"/>
    <w:rsid w:val="00AD5352"/>
    <w:rsid w:val="00AE2A2E"/>
    <w:rsid w:val="00AE3338"/>
    <w:rsid w:val="00AE5FEE"/>
    <w:rsid w:val="00AF0474"/>
    <w:rsid w:val="00AF0998"/>
    <w:rsid w:val="00AF0C5B"/>
    <w:rsid w:val="00AF15B7"/>
    <w:rsid w:val="00AF4959"/>
    <w:rsid w:val="00AF5789"/>
    <w:rsid w:val="00AF7DDB"/>
    <w:rsid w:val="00B01F94"/>
    <w:rsid w:val="00B03BBE"/>
    <w:rsid w:val="00B05ED3"/>
    <w:rsid w:val="00B07923"/>
    <w:rsid w:val="00B12703"/>
    <w:rsid w:val="00B16337"/>
    <w:rsid w:val="00B2283B"/>
    <w:rsid w:val="00B36E4F"/>
    <w:rsid w:val="00B445D1"/>
    <w:rsid w:val="00B47785"/>
    <w:rsid w:val="00B50156"/>
    <w:rsid w:val="00B535B2"/>
    <w:rsid w:val="00B55565"/>
    <w:rsid w:val="00B607AD"/>
    <w:rsid w:val="00B60F82"/>
    <w:rsid w:val="00B63BC2"/>
    <w:rsid w:val="00B72241"/>
    <w:rsid w:val="00B812C6"/>
    <w:rsid w:val="00B8556D"/>
    <w:rsid w:val="00BA105A"/>
    <w:rsid w:val="00BA310E"/>
    <w:rsid w:val="00BA7B0D"/>
    <w:rsid w:val="00BB10FB"/>
    <w:rsid w:val="00BB289F"/>
    <w:rsid w:val="00BB3918"/>
    <w:rsid w:val="00BB5EF7"/>
    <w:rsid w:val="00BC0964"/>
    <w:rsid w:val="00BC0C16"/>
    <w:rsid w:val="00BC1910"/>
    <w:rsid w:val="00BD33FA"/>
    <w:rsid w:val="00BD4BB4"/>
    <w:rsid w:val="00BD5D1F"/>
    <w:rsid w:val="00BD6A59"/>
    <w:rsid w:val="00BE0381"/>
    <w:rsid w:val="00BF2C4F"/>
    <w:rsid w:val="00C05732"/>
    <w:rsid w:val="00C06B23"/>
    <w:rsid w:val="00C10F57"/>
    <w:rsid w:val="00C124F6"/>
    <w:rsid w:val="00C1419C"/>
    <w:rsid w:val="00C34811"/>
    <w:rsid w:val="00C34BA7"/>
    <w:rsid w:val="00C36E4A"/>
    <w:rsid w:val="00C523A5"/>
    <w:rsid w:val="00C575BF"/>
    <w:rsid w:val="00C61FBA"/>
    <w:rsid w:val="00C623A7"/>
    <w:rsid w:val="00C67218"/>
    <w:rsid w:val="00C67B5D"/>
    <w:rsid w:val="00C71278"/>
    <w:rsid w:val="00C725DB"/>
    <w:rsid w:val="00C801CA"/>
    <w:rsid w:val="00C90D9B"/>
    <w:rsid w:val="00C92552"/>
    <w:rsid w:val="00C93926"/>
    <w:rsid w:val="00C96192"/>
    <w:rsid w:val="00C966D3"/>
    <w:rsid w:val="00C971D0"/>
    <w:rsid w:val="00CA0CDD"/>
    <w:rsid w:val="00CB176B"/>
    <w:rsid w:val="00CB3D27"/>
    <w:rsid w:val="00CB6E56"/>
    <w:rsid w:val="00CC29F8"/>
    <w:rsid w:val="00CC3397"/>
    <w:rsid w:val="00CD1B2B"/>
    <w:rsid w:val="00CD3E8B"/>
    <w:rsid w:val="00CE2C71"/>
    <w:rsid w:val="00CE4A7D"/>
    <w:rsid w:val="00CE55E1"/>
    <w:rsid w:val="00CE62C3"/>
    <w:rsid w:val="00CE6A7F"/>
    <w:rsid w:val="00CF4BCF"/>
    <w:rsid w:val="00CF4DA3"/>
    <w:rsid w:val="00CF54CE"/>
    <w:rsid w:val="00D013DF"/>
    <w:rsid w:val="00D01984"/>
    <w:rsid w:val="00D037F7"/>
    <w:rsid w:val="00D121F9"/>
    <w:rsid w:val="00D13C3C"/>
    <w:rsid w:val="00D277A5"/>
    <w:rsid w:val="00D343A7"/>
    <w:rsid w:val="00D3686A"/>
    <w:rsid w:val="00D431CC"/>
    <w:rsid w:val="00D46FDB"/>
    <w:rsid w:val="00D55565"/>
    <w:rsid w:val="00D71ACB"/>
    <w:rsid w:val="00D75747"/>
    <w:rsid w:val="00D9629A"/>
    <w:rsid w:val="00DA1638"/>
    <w:rsid w:val="00DB4B7B"/>
    <w:rsid w:val="00DB6B1F"/>
    <w:rsid w:val="00DC4DCB"/>
    <w:rsid w:val="00DD3DFD"/>
    <w:rsid w:val="00DD7CC9"/>
    <w:rsid w:val="00DD7F32"/>
    <w:rsid w:val="00DE59C0"/>
    <w:rsid w:val="00DE7C38"/>
    <w:rsid w:val="00DF16B9"/>
    <w:rsid w:val="00DF6098"/>
    <w:rsid w:val="00E0552D"/>
    <w:rsid w:val="00E1199E"/>
    <w:rsid w:val="00E127B9"/>
    <w:rsid w:val="00E164A3"/>
    <w:rsid w:val="00E17E2F"/>
    <w:rsid w:val="00E20464"/>
    <w:rsid w:val="00E261DE"/>
    <w:rsid w:val="00E31EF2"/>
    <w:rsid w:val="00E46A74"/>
    <w:rsid w:val="00E50A75"/>
    <w:rsid w:val="00E54CEE"/>
    <w:rsid w:val="00E54FB6"/>
    <w:rsid w:val="00E57063"/>
    <w:rsid w:val="00E6238C"/>
    <w:rsid w:val="00E63C4B"/>
    <w:rsid w:val="00E72A14"/>
    <w:rsid w:val="00E759A3"/>
    <w:rsid w:val="00E925C9"/>
    <w:rsid w:val="00E93B82"/>
    <w:rsid w:val="00EA2A13"/>
    <w:rsid w:val="00EA62B5"/>
    <w:rsid w:val="00EB0992"/>
    <w:rsid w:val="00EB3406"/>
    <w:rsid w:val="00EB6541"/>
    <w:rsid w:val="00EB6DFA"/>
    <w:rsid w:val="00EB7B7F"/>
    <w:rsid w:val="00EC1CB4"/>
    <w:rsid w:val="00EC535A"/>
    <w:rsid w:val="00EC55C4"/>
    <w:rsid w:val="00ED38E0"/>
    <w:rsid w:val="00EE14F3"/>
    <w:rsid w:val="00EE1F5C"/>
    <w:rsid w:val="00EE4B35"/>
    <w:rsid w:val="00EE4C9F"/>
    <w:rsid w:val="00EE4D8E"/>
    <w:rsid w:val="00EE59CF"/>
    <w:rsid w:val="00EE5A0B"/>
    <w:rsid w:val="00EF0D05"/>
    <w:rsid w:val="00EF227E"/>
    <w:rsid w:val="00EF7C5A"/>
    <w:rsid w:val="00F03EE3"/>
    <w:rsid w:val="00F05328"/>
    <w:rsid w:val="00F078F2"/>
    <w:rsid w:val="00F118A1"/>
    <w:rsid w:val="00F14AA2"/>
    <w:rsid w:val="00F14D50"/>
    <w:rsid w:val="00F21AA6"/>
    <w:rsid w:val="00F2791B"/>
    <w:rsid w:val="00F317D0"/>
    <w:rsid w:val="00F31973"/>
    <w:rsid w:val="00F36629"/>
    <w:rsid w:val="00F37F83"/>
    <w:rsid w:val="00F41C79"/>
    <w:rsid w:val="00F42D94"/>
    <w:rsid w:val="00F5419E"/>
    <w:rsid w:val="00F54A74"/>
    <w:rsid w:val="00F54BA9"/>
    <w:rsid w:val="00F57824"/>
    <w:rsid w:val="00F63ACE"/>
    <w:rsid w:val="00F65EAE"/>
    <w:rsid w:val="00F762F0"/>
    <w:rsid w:val="00F76686"/>
    <w:rsid w:val="00F7767D"/>
    <w:rsid w:val="00F77F39"/>
    <w:rsid w:val="00FA1AEF"/>
    <w:rsid w:val="00FA683B"/>
    <w:rsid w:val="00FB458E"/>
    <w:rsid w:val="00FC077E"/>
    <w:rsid w:val="00FC2505"/>
    <w:rsid w:val="00FC36F0"/>
    <w:rsid w:val="00FC6CBD"/>
    <w:rsid w:val="00FD2A71"/>
    <w:rsid w:val="00FE2099"/>
    <w:rsid w:val="00FE35B7"/>
    <w:rsid w:val="00FE5145"/>
    <w:rsid w:val="00FE6B9D"/>
    <w:rsid w:val="00FF37A9"/>
    <w:rsid w:val="00FF3F13"/>
  </w:rsids>
  <m:mathPr>
    <m:mathFont m:val="Cambria Math"/>
    <m:brkBin m:val="before"/>
    <m:brkBinSub m:val="--"/>
    <m:smallFrac m:val="off"/>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de-CH" w:eastAsia="de-CH"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B535B2"/>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1008A2"/>
    <w:pPr>
      <w:ind w:left="720"/>
      <w:contextualSpacing/>
    </w:pPr>
  </w:style>
  <w:style w:type="paragraph" w:styleId="Kopfzeile">
    <w:name w:val="header"/>
    <w:basedOn w:val="Standard"/>
    <w:link w:val="KopfzeileZchn"/>
    <w:uiPriority w:val="99"/>
    <w:unhideWhenUsed/>
    <w:rsid w:val="00DD7F32"/>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DD7F32"/>
  </w:style>
  <w:style w:type="paragraph" w:styleId="Fuzeile">
    <w:name w:val="footer"/>
    <w:basedOn w:val="Standard"/>
    <w:link w:val="FuzeileZchn"/>
    <w:uiPriority w:val="99"/>
    <w:unhideWhenUsed/>
    <w:rsid w:val="00DD7F32"/>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DD7F32"/>
  </w:style>
  <w:style w:type="paragraph" w:styleId="Sprechblasentext">
    <w:name w:val="Balloon Text"/>
    <w:basedOn w:val="Standard"/>
    <w:link w:val="SprechblasentextZchn"/>
    <w:uiPriority w:val="99"/>
    <w:semiHidden/>
    <w:unhideWhenUsed/>
    <w:rsid w:val="00DD7F32"/>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DD7F32"/>
    <w:rPr>
      <w:rFonts w:ascii="Tahoma" w:hAnsi="Tahoma" w:cs="Tahoma"/>
      <w:sz w:val="16"/>
      <w:szCs w:val="16"/>
    </w:rPr>
  </w:style>
  <w:style w:type="character" w:styleId="Hyperlink">
    <w:name w:val="Hyperlink"/>
    <w:basedOn w:val="Absatz-Standardschriftart"/>
    <w:uiPriority w:val="99"/>
    <w:unhideWhenUsed/>
    <w:rsid w:val="00BB3918"/>
    <w:rPr>
      <w:color w:val="0000FF" w:themeColor="hyperlink"/>
      <w:u w:val="single"/>
    </w:rPr>
  </w:style>
  <w:style w:type="character" w:styleId="BesuchterHyperlink">
    <w:name w:val="FollowedHyperlink"/>
    <w:basedOn w:val="Absatz-Standardschriftart"/>
    <w:uiPriority w:val="99"/>
    <w:semiHidden/>
    <w:unhideWhenUsed/>
    <w:rsid w:val="003623F3"/>
    <w:rPr>
      <w:color w:val="800080" w:themeColor="followedHyperlink"/>
      <w:u w:val="single"/>
    </w:rPr>
  </w:style>
  <w:style w:type="character" w:customStyle="1" w:styleId="apple-converted-space">
    <w:name w:val="apple-converted-space"/>
    <w:basedOn w:val="Absatz-Standardschriftart"/>
    <w:rsid w:val="00A9240D"/>
  </w:style>
  <w:style w:type="character" w:styleId="Kommentarzeichen">
    <w:name w:val="annotation reference"/>
    <w:basedOn w:val="Absatz-Standardschriftart"/>
    <w:uiPriority w:val="99"/>
    <w:semiHidden/>
    <w:unhideWhenUsed/>
    <w:rsid w:val="00CC3397"/>
    <w:rPr>
      <w:sz w:val="18"/>
      <w:szCs w:val="18"/>
    </w:rPr>
  </w:style>
  <w:style w:type="paragraph" w:styleId="Kommentartext">
    <w:name w:val="annotation text"/>
    <w:basedOn w:val="Standard"/>
    <w:link w:val="KommentartextZchn"/>
    <w:uiPriority w:val="99"/>
    <w:semiHidden/>
    <w:unhideWhenUsed/>
    <w:rsid w:val="00CC3397"/>
    <w:pPr>
      <w:spacing w:line="240" w:lineRule="auto"/>
    </w:pPr>
    <w:rPr>
      <w:sz w:val="24"/>
      <w:szCs w:val="24"/>
    </w:rPr>
  </w:style>
  <w:style w:type="character" w:customStyle="1" w:styleId="KommentartextZchn">
    <w:name w:val="Kommentartext Zchn"/>
    <w:basedOn w:val="Absatz-Standardschriftart"/>
    <w:link w:val="Kommentartext"/>
    <w:uiPriority w:val="99"/>
    <w:semiHidden/>
    <w:rsid w:val="00CC3397"/>
    <w:rPr>
      <w:sz w:val="24"/>
      <w:szCs w:val="24"/>
    </w:rPr>
  </w:style>
  <w:style w:type="paragraph" w:styleId="Kommentarthema">
    <w:name w:val="annotation subject"/>
    <w:basedOn w:val="Kommentartext"/>
    <w:next w:val="Kommentartext"/>
    <w:link w:val="KommentarthemaZchn"/>
    <w:uiPriority w:val="99"/>
    <w:semiHidden/>
    <w:unhideWhenUsed/>
    <w:rsid w:val="00CC3397"/>
    <w:rPr>
      <w:b/>
      <w:bCs/>
      <w:sz w:val="20"/>
      <w:szCs w:val="20"/>
    </w:rPr>
  </w:style>
  <w:style w:type="character" w:customStyle="1" w:styleId="KommentarthemaZchn">
    <w:name w:val="Kommentarthema Zchn"/>
    <w:basedOn w:val="KommentartextZchn"/>
    <w:link w:val="Kommentarthema"/>
    <w:uiPriority w:val="99"/>
    <w:semiHidden/>
    <w:rsid w:val="00CC3397"/>
    <w:rPr>
      <w:b/>
      <w:bCs/>
      <w:sz w:val="20"/>
      <w:szCs w:val="20"/>
    </w:rPr>
  </w:style>
  <w:style w:type="paragraph" w:styleId="Funotentext">
    <w:name w:val="footnote text"/>
    <w:basedOn w:val="Standard"/>
    <w:link w:val="FunotentextZchn"/>
    <w:uiPriority w:val="99"/>
    <w:unhideWhenUsed/>
    <w:rsid w:val="00061589"/>
    <w:pPr>
      <w:spacing w:after="0" w:line="240" w:lineRule="auto"/>
    </w:pPr>
    <w:rPr>
      <w:sz w:val="24"/>
      <w:szCs w:val="24"/>
    </w:rPr>
  </w:style>
  <w:style w:type="character" w:customStyle="1" w:styleId="FunotentextZchn">
    <w:name w:val="Fußnotentext Zchn"/>
    <w:basedOn w:val="Absatz-Standardschriftart"/>
    <w:link w:val="Funotentext"/>
    <w:uiPriority w:val="99"/>
    <w:rsid w:val="00061589"/>
    <w:rPr>
      <w:sz w:val="24"/>
      <w:szCs w:val="24"/>
    </w:rPr>
  </w:style>
  <w:style w:type="character" w:styleId="Funotenzeichen">
    <w:name w:val="footnote reference"/>
    <w:basedOn w:val="Absatz-Standardschriftart"/>
    <w:uiPriority w:val="99"/>
    <w:unhideWhenUsed/>
    <w:rsid w:val="00061589"/>
    <w:rPr>
      <w:vertAlign w:val="superscript"/>
    </w:rPr>
  </w:style>
  <w:style w:type="character" w:customStyle="1" w:styleId="bold">
    <w:name w:val="bold"/>
    <w:basedOn w:val="Absatz-Standardschriftart"/>
    <w:rsid w:val="00AF4959"/>
  </w:style>
  <w:style w:type="paragraph" w:styleId="Beschriftung">
    <w:name w:val="caption"/>
    <w:basedOn w:val="Standard"/>
    <w:next w:val="Standard"/>
    <w:uiPriority w:val="35"/>
    <w:unhideWhenUsed/>
    <w:qFormat/>
    <w:rsid w:val="00E46A74"/>
    <w:pPr>
      <w:spacing w:line="240" w:lineRule="auto"/>
    </w:pPr>
    <w:rPr>
      <w:b/>
      <w:bCs/>
      <w:color w:val="4F81BD" w:themeColor="accent1"/>
      <w:sz w:val="18"/>
      <w:szCs w:val="18"/>
    </w:rPr>
  </w:style>
  <w:style w:type="paragraph" w:customStyle="1" w:styleId="bodytext">
    <w:name w:val="bodytext"/>
    <w:basedOn w:val="Standard"/>
    <w:rsid w:val="00A55095"/>
    <w:pPr>
      <w:spacing w:before="100" w:beforeAutospacing="1" w:after="100" w:afterAutospacing="1" w:line="240" w:lineRule="auto"/>
    </w:pPr>
    <w:rPr>
      <w:rFonts w:ascii="Times" w:hAnsi="Times"/>
      <w:sz w:val="20"/>
      <w:szCs w:val="20"/>
      <w:lang w:eastAsia="de-DE"/>
    </w:rPr>
  </w:style>
  <w:style w:type="character" w:styleId="Fett">
    <w:name w:val="Strong"/>
    <w:basedOn w:val="Absatz-Standardschriftart"/>
    <w:uiPriority w:val="22"/>
    <w:qFormat/>
    <w:rsid w:val="003A677E"/>
    <w:rPr>
      <w:b/>
      <w:bCs/>
    </w:rPr>
  </w:style>
  <w:style w:type="character" w:customStyle="1" w:styleId="textmarked">
    <w:name w:val="text_marked"/>
    <w:basedOn w:val="Absatz-Standardschriftart"/>
    <w:rsid w:val="00A5431B"/>
  </w:style>
  <w:style w:type="paragraph" w:styleId="Abbildungsverzeichnis">
    <w:name w:val="table of figures"/>
    <w:basedOn w:val="Standard"/>
    <w:next w:val="Standard"/>
    <w:uiPriority w:val="99"/>
    <w:unhideWhenUsed/>
    <w:rsid w:val="00D431CC"/>
    <w:pPr>
      <w:ind w:left="440" w:hanging="440"/>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e-CH" w:eastAsia="de-CH"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1008A2"/>
    <w:pPr>
      <w:ind w:left="720"/>
      <w:contextualSpacing/>
    </w:pPr>
  </w:style>
  <w:style w:type="paragraph" w:styleId="Kopfzeile">
    <w:name w:val="header"/>
    <w:basedOn w:val="Standard"/>
    <w:link w:val="KopfzeileZeichen"/>
    <w:uiPriority w:val="99"/>
    <w:unhideWhenUsed/>
    <w:rsid w:val="00DD7F32"/>
    <w:pPr>
      <w:tabs>
        <w:tab w:val="center" w:pos="4536"/>
        <w:tab w:val="right" w:pos="9072"/>
      </w:tabs>
      <w:spacing w:after="0" w:line="240" w:lineRule="auto"/>
    </w:pPr>
  </w:style>
  <w:style w:type="character" w:customStyle="1" w:styleId="KopfzeileZeichen">
    <w:name w:val="Kopfzeile Zeichen"/>
    <w:basedOn w:val="Absatzstandardschriftart"/>
    <w:link w:val="Kopfzeile"/>
    <w:uiPriority w:val="99"/>
    <w:rsid w:val="00DD7F32"/>
  </w:style>
  <w:style w:type="paragraph" w:styleId="Fuzeile">
    <w:name w:val="footer"/>
    <w:basedOn w:val="Standard"/>
    <w:link w:val="FuzeileZeichen"/>
    <w:uiPriority w:val="99"/>
    <w:unhideWhenUsed/>
    <w:rsid w:val="00DD7F32"/>
    <w:pPr>
      <w:tabs>
        <w:tab w:val="center" w:pos="4536"/>
        <w:tab w:val="right" w:pos="9072"/>
      </w:tabs>
      <w:spacing w:after="0" w:line="240" w:lineRule="auto"/>
    </w:pPr>
  </w:style>
  <w:style w:type="character" w:customStyle="1" w:styleId="FuzeileZeichen">
    <w:name w:val="Fußzeile Zeichen"/>
    <w:basedOn w:val="Absatzstandardschriftart"/>
    <w:link w:val="Fuzeile"/>
    <w:uiPriority w:val="99"/>
    <w:rsid w:val="00DD7F32"/>
  </w:style>
  <w:style w:type="paragraph" w:styleId="Sprechblasentext">
    <w:name w:val="Balloon Text"/>
    <w:basedOn w:val="Standard"/>
    <w:link w:val="SprechblasentextZeichen"/>
    <w:uiPriority w:val="99"/>
    <w:semiHidden/>
    <w:unhideWhenUsed/>
    <w:rsid w:val="00DD7F32"/>
    <w:pPr>
      <w:spacing w:after="0" w:line="240" w:lineRule="auto"/>
    </w:pPr>
    <w:rPr>
      <w:rFonts w:ascii="Tahoma" w:hAnsi="Tahoma" w:cs="Tahoma"/>
      <w:sz w:val="16"/>
      <w:szCs w:val="16"/>
    </w:rPr>
  </w:style>
  <w:style w:type="character" w:customStyle="1" w:styleId="SprechblasentextZeichen">
    <w:name w:val="Sprechblasentext Zeichen"/>
    <w:basedOn w:val="Absatzstandardschriftart"/>
    <w:link w:val="Sprechblasentext"/>
    <w:uiPriority w:val="99"/>
    <w:semiHidden/>
    <w:rsid w:val="00DD7F32"/>
    <w:rPr>
      <w:rFonts w:ascii="Tahoma" w:hAnsi="Tahoma" w:cs="Tahoma"/>
      <w:sz w:val="16"/>
      <w:szCs w:val="16"/>
    </w:rPr>
  </w:style>
  <w:style w:type="character" w:styleId="Link">
    <w:name w:val="Hyperlink"/>
    <w:basedOn w:val="Absatzstandardschriftart"/>
    <w:uiPriority w:val="99"/>
    <w:unhideWhenUsed/>
    <w:rsid w:val="00BB3918"/>
    <w:rPr>
      <w:color w:val="0000FF" w:themeColor="hyperlink"/>
      <w:u w:val="single"/>
    </w:rPr>
  </w:style>
  <w:style w:type="character" w:styleId="GesichteterLink">
    <w:name w:val="FollowedHyperlink"/>
    <w:basedOn w:val="Absatzstandardschriftart"/>
    <w:uiPriority w:val="99"/>
    <w:semiHidden/>
    <w:unhideWhenUsed/>
    <w:rsid w:val="003623F3"/>
    <w:rPr>
      <w:color w:val="800080" w:themeColor="followedHyperlink"/>
      <w:u w:val="single"/>
    </w:rPr>
  </w:style>
  <w:style w:type="character" w:customStyle="1" w:styleId="apple-converted-space">
    <w:name w:val="apple-converted-space"/>
    <w:basedOn w:val="Absatzstandardschriftart"/>
    <w:rsid w:val="00A9240D"/>
  </w:style>
  <w:style w:type="character" w:styleId="Kommentarzeichen">
    <w:name w:val="annotation reference"/>
    <w:basedOn w:val="Absatzstandardschriftart"/>
    <w:uiPriority w:val="99"/>
    <w:semiHidden/>
    <w:unhideWhenUsed/>
    <w:rsid w:val="00CC3397"/>
    <w:rPr>
      <w:sz w:val="18"/>
      <w:szCs w:val="18"/>
    </w:rPr>
  </w:style>
  <w:style w:type="paragraph" w:styleId="Kommentartext">
    <w:name w:val="annotation text"/>
    <w:basedOn w:val="Standard"/>
    <w:link w:val="KommentartextZeichen"/>
    <w:uiPriority w:val="99"/>
    <w:semiHidden/>
    <w:unhideWhenUsed/>
    <w:rsid w:val="00CC3397"/>
    <w:pPr>
      <w:spacing w:line="240" w:lineRule="auto"/>
    </w:pPr>
    <w:rPr>
      <w:sz w:val="24"/>
      <w:szCs w:val="24"/>
    </w:rPr>
  </w:style>
  <w:style w:type="character" w:customStyle="1" w:styleId="KommentartextZeichen">
    <w:name w:val="Kommentartext Zeichen"/>
    <w:basedOn w:val="Absatzstandardschriftart"/>
    <w:link w:val="Kommentartext"/>
    <w:uiPriority w:val="99"/>
    <w:semiHidden/>
    <w:rsid w:val="00CC3397"/>
    <w:rPr>
      <w:sz w:val="24"/>
      <w:szCs w:val="24"/>
    </w:rPr>
  </w:style>
  <w:style w:type="paragraph" w:styleId="Kommentarthema">
    <w:name w:val="annotation subject"/>
    <w:basedOn w:val="Kommentartext"/>
    <w:next w:val="Kommentartext"/>
    <w:link w:val="KommentarthemaZeichen"/>
    <w:uiPriority w:val="99"/>
    <w:semiHidden/>
    <w:unhideWhenUsed/>
    <w:rsid w:val="00CC3397"/>
    <w:rPr>
      <w:b/>
      <w:bCs/>
      <w:sz w:val="20"/>
      <w:szCs w:val="20"/>
    </w:rPr>
  </w:style>
  <w:style w:type="character" w:customStyle="1" w:styleId="KommentarthemaZeichen">
    <w:name w:val="Kommentarthema Zeichen"/>
    <w:basedOn w:val="KommentartextZeichen"/>
    <w:link w:val="Kommentarthema"/>
    <w:uiPriority w:val="99"/>
    <w:semiHidden/>
    <w:rsid w:val="00CC3397"/>
    <w:rPr>
      <w:b/>
      <w:bCs/>
      <w:sz w:val="20"/>
      <w:szCs w:val="20"/>
    </w:rPr>
  </w:style>
  <w:style w:type="paragraph" w:styleId="Funotentext">
    <w:name w:val="footnote text"/>
    <w:basedOn w:val="Standard"/>
    <w:link w:val="FunotentextZeichen"/>
    <w:uiPriority w:val="99"/>
    <w:unhideWhenUsed/>
    <w:rsid w:val="00061589"/>
    <w:pPr>
      <w:spacing w:after="0" w:line="240" w:lineRule="auto"/>
    </w:pPr>
    <w:rPr>
      <w:sz w:val="24"/>
      <w:szCs w:val="24"/>
    </w:rPr>
  </w:style>
  <w:style w:type="character" w:customStyle="1" w:styleId="FunotentextZeichen">
    <w:name w:val="Fußnotentext Zeichen"/>
    <w:basedOn w:val="Absatzstandardschriftart"/>
    <w:link w:val="Funotentext"/>
    <w:uiPriority w:val="99"/>
    <w:rsid w:val="00061589"/>
    <w:rPr>
      <w:sz w:val="24"/>
      <w:szCs w:val="24"/>
    </w:rPr>
  </w:style>
  <w:style w:type="character" w:styleId="Funotenzeichen">
    <w:name w:val="footnote reference"/>
    <w:basedOn w:val="Absatzstandardschriftart"/>
    <w:uiPriority w:val="99"/>
    <w:unhideWhenUsed/>
    <w:rsid w:val="00061589"/>
    <w:rPr>
      <w:vertAlign w:val="superscript"/>
    </w:rPr>
  </w:style>
  <w:style w:type="character" w:customStyle="1" w:styleId="bold">
    <w:name w:val="bold"/>
    <w:basedOn w:val="Absatzstandardschriftart"/>
    <w:rsid w:val="00AF4959"/>
  </w:style>
  <w:style w:type="paragraph" w:styleId="Beschriftung">
    <w:name w:val="caption"/>
    <w:basedOn w:val="Standard"/>
    <w:next w:val="Standard"/>
    <w:uiPriority w:val="35"/>
    <w:unhideWhenUsed/>
    <w:qFormat/>
    <w:rsid w:val="00E46A74"/>
    <w:pPr>
      <w:spacing w:line="240" w:lineRule="auto"/>
    </w:pPr>
    <w:rPr>
      <w:b/>
      <w:bCs/>
      <w:color w:val="4F81BD" w:themeColor="accent1"/>
      <w:sz w:val="18"/>
      <w:szCs w:val="18"/>
    </w:rPr>
  </w:style>
  <w:style w:type="paragraph" w:customStyle="1" w:styleId="bodytext">
    <w:name w:val="bodytext"/>
    <w:basedOn w:val="Standard"/>
    <w:rsid w:val="00A55095"/>
    <w:pPr>
      <w:spacing w:before="100" w:beforeAutospacing="1" w:after="100" w:afterAutospacing="1" w:line="240" w:lineRule="auto"/>
    </w:pPr>
    <w:rPr>
      <w:rFonts w:ascii="Times" w:hAnsi="Times"/>
      <w:sz w:val="20"/>
      <w:szCs w:val="20"/>
      <w:lang w:eastAsia="de-DE"/>
    </w:rPr>
  </w:style>
  <w:style w:type="character" w:styleId="Betont">
    <w:name w:val="Strong"/>
    <w:basedOn w:val="Absatzstandardschriftart"/>
    <w:uiPriority w:val="22"/>
    <w:qFormat/>
    <w:rsid w:val="003A677E"/>
    <w:rPr>
      <w:b/>
      <w:bCs/>
    </w:rPr>
  </w:style>
  <w:style w:type="character" w:customStyle="1" w:styleId="textmarked">
    <w:name w:val="text_marked"/>
    <w:basedOn w:val="Absatzstandardschriftart"/>
    <w:rsid w:val="00A5431B"/>
  </w:style>
  <w:style w:type="paragraph" w:styleId="Abbildungsverzeichnis">
    <w:name w:val="table of figures"/>
    <w:basedOn w:val="Standard"/>
    <w:next w:val="Standard"/>
    <w:uiPriority w:val="99"/>
    <w:unhideWhenUsed/>
    <w:rsid w:val="00D431CC"/>
    <w:pPr>
      <w:ind w:left="440" w:hanging="440"/>
    </w:pPr>
  </w:style>
</w:styles>
</file>

<file path=word/webSettings.xml><?xml version="1.0" encoding="utf-8"?>
<w:webSettings xmlns:r="http://schemas.openxmlformats.org/officeDocument/2006/relationships" xmlns:w="http://schemas.openxmlformats.org/wordprocessingml/2006/main">
  <w:divs>
    <w:div w:id="245581295">
      <w:bodyDiv w:val="1"/>
      <w:marLeft w:val="0"/>
      <w:marRight w:val="0"/>
      <w:marTop w:val="0"/>
      <w:marBottom w:val="0"/>
      <w:divBdr>
        <w:top w:val="none" w:sz="0" w:space="0" w:color="auto"/>
        <w:left w:val="none" w:sz="0" w:space="0" w:color="auto"/>
        <w:bottom w:val="none" w:sz="0" w:space="0" w:color="auto"/>
        <w:right w:val="none" w:sz="0" w:space="0" w:color="auto"/>
      </w:divBdr>
    </w:div>
    <w:div w:id="337734091">
      <w:bodyDiv w:val="1"/>
      <w:marLeft w:val="0"/>
      <w:marRight w:val="0"/>
      <w:marTop w:val="0"/>
      <w:marBottom w:val="0"/>
      <w:divBdr>
        <w:top w:val="none" w:sz="0" w:space="0" w:color="auto"/>
        <w:left w:val="none" w:sz="0" w:space="0" w:color="auto"/>
        <w:bottom w:val="none" w:sz="0" w:space="0" w:color="auto"/>
        <w:right w:val="none" w:sz="0" w:space="0" w:color="auto"/>
      </w:divBdr>
    </w:div>
    <w:div w:id="567960481">
      <w:bodyDiv w:val="1"/>
      <w:marLeft w:val="0"/>
      <w:marRight w:val="0"/>
      <w:marTop w:val="0"/>
      <w:marBottom w:val="0"/>
      <w:divBdr>
        <w:top w:val="none" w:sz="0" w:space="0" w:color="auto"/>
        <w:left w:val="none" w:sz="0" w:space="0" w:color="auto"/>
        <w:bottom w:val="none" w:sz="0" w:space="0" w:color="auto"/>
        <w:right w:val="none" w:sz="0" w:space="0" w:color="auto"/>
      </w:divBdr>
    </w:div>
    <w:div w:id="988439913">
      <w:bodyDiv w:val="1"/>
      <w:marLeft w:val="0"/>
      <w:marRight w:val="0"/>
      <w:marTop w:val="0"/>
      <w:marBottom w:val="0"/>
      <w:divBdr>
        <w:top w:val="none" w:sz="0" w:space="0" w:color="auto"/>
        <w:left w:val="none" w:sz="0" w:space="0" w:color="auto"/>
        <w:bottom w:val="none" w:sz="0" w:space="0" w:color="auto"/>
        <w:right w:val="none" w:sz="0" w:space="0" w:color="auto"/>
      </w:divBdr>
    </w:div>
    <w:div w:id="1073042358">
      <w:bodyDiv w:val="1"/>
      <w:marLeft w:val="0"/>
      <w:marRight w:val="0"/>
      <w:marTop w:val="0"/>
      <w:marBottom w:val="0"/>
      <w:divBdr>
        <w:top w:val="none" w:sz="0" w:space="0" w:color="auto"/>
        <w:left w:val="none" w:sz="0" w:space="0" w:color="auto"/>
        <w:bottom w:val="none" w:sz="0" w:space="0" w:color="auto"/>
        <w:right w:val="none" w:sz="0" w:space="0" w:color="auto"/>
      </w:divBdr>
    </w:div>
    <w:div w:id="1136295104">
      <w:bodyDiv w:val="1"/>
      <w:marLeft w:val="0"/>
      <w:marRight w:val="0"/>
      <w:marTop w:val="0"/>
      <w:marBottom w:val="0"/>
      <w:divBdr>
        <w:top w:val="none" w:sz="0" w:space="0" w:color="auto"/>
        <w:left w:val="none" w:sz="0" w:space="0" w:color="auto"/>
        <w:bottom w:val="none" w:sz="0" w:space="0" w:color="auto"/>
        <w:right w:val="none" w:sz="0" w:space="0" w:color="auto"/>
      </w:divBdr>
    </w:div>
    <w:div w:id="1206213060">
      <w:bodyDiv w:val="1"/>
      <w:marLeft w:val="0"/>
      <w:marRight w:val="0"/>
      <w:marTop w:val="0"/>
      <w:marBottom w:val="0"/>
      <w:divBdr>
        <w:top w:val="none" w:sz="0" w:space="0" w:color="auto"/>
        <w:left w:val="none" w:sz="0" w:space="0" w:color="auto"/>
        <w:bottom w:val="none" w:sz="0" w:space="0" w:color="auto"/>
        <w:right w:val="none" w:sz="0" w:space="0" w:color="auto"/>
      </w:divBdr>
    </w:div>
    <w:div w:id="1505247301">
      <w:bodyDiv w:val="1"/>
      <w:marLeft w:val="0"/>
      <w:marRight w:val="0"/>
      <w:marTop w:val="0"/>
      <w:marBottom w:val="0"/>
      <w:divBdr>
        <w:top w:val="none" w:sz="0" w:space="0" w:color="auto"/>
        <w:left w:val="none" w:sz="0" w:space="0" w:color="auto"/>
        <w:bottom w:val="none" w:sz="0" w:space="0" w:color="auto"/>
        <w:right w:val="none" w:sz="0" w:space="0" w:color="auto"/>
      </w:divBdr>
    </w:div>
    <w:div w:id="1697582140">
      <w:bodyDiv w:val="1"/>
      <w:marLeft w:val="0"/>
      <w:marRight w:val="0"/>
      <w:marTop w:val="0"/>
      <w:marBottom w:val="0"/>
      <w:divBdr>
        <w:top w:val="none" w:sz="0" w:space="0" w:color="auto"/>
        <w:left w:val="none" w:sz="0" w:space="0" w:color="auto"/>
        <w:bottom w:val="none" w:sz="0" w:space="0" w:color="auto"/>
        <w:right w:val="none" w:sz="0" w:space="0" w:color="auto"/>
      </w:divBdr>
    </w:div>
    <w:div w:id="1830829015">
      <w:bodyDiv w:val="1"/>
      <w:marLeft w:val="0"/>
      <w:marRight w:val="0"/>
      <w:marTop w:val="0"/>
      <w:marBottom w:val="0"/>
      <w:divBdr>
        <w:top w:val="none" w:sz="0" w:space="0" w:color="auto"/>
        <w:left w:val="none" w:sz="0" w:space="0" w:color="auto"/>
        <w:bottom w:val="none" w:sz="0" w:space="0" w:color="auto"/>
        <w:right w:val="none" w:sz="0" w:space="0" w:color="auto"/>
      </w:divBdr>
    </w:div>
    <w:div w:id="1962370788">
      <w:bodyDiv w:val="1"/>
      <w:marLeft w:val="0"/>
      <w:marRight w:val="0"/>
      <w:marTop w:val="0"/>
      <w:marBottom w:val="0"/>
      <w:divBdr>
        <w:top w:val="none" w:sz="0" w:space="0" w:color="auto"/>
        <w:left w:val="none" w:sz="0" w:space="0" w:color="auto"/>
        <w:bottom w:val="none" w:sz="0" w:space="0" w:color="auto"/>
        <w:right w:val="none" w:sz="0" w:space="0" w:color="auto"/>
      </w:divBdr>
    </w:div>
    <w:div w:id="1986082881">
      <w:bodyDiv w:val="1"/>
      <w:marLeft w:val="0"/>
      <w:marRight w:val="0"/>
      <w:marTop w:val="0"/>
      <w:marBottom w:val="0"/>
      <w:divBdr>
        <w:top w:val="none" w:sz="0" w:space="0" w:color="auto"/>
        <w:left w:val="none" w:sz="0" w:space="0" w:color="auto"/>
        <w:bottom w:val="none" w:sz="0" w:space="0" w:color="auto"/>
        <w:right w:val="none" w:sz="0" w:space="0" w:color="auto"/>
      </w:divBdr>
    </w:div>
    <w:div w:id="2010667966">
      <w:bodyDiv w:val="1"/>
      <w:marLeft w:val="0"/>
      <w:marRight w:val="0"/>
      <w:marTop w:val="0"/>
      <w:marBottom w:val="0"/>
      <w:divBdr>
        <w:top w:val="none" w:sz="0" w:space="0" w:color="auto"/>
        <w:left w:val="none" w:sz="0" w:space="0" w:color="auto"/>
        <w:bottom w:val="none" w:sz="0" w:space="0" w:color="auto"/>
        <w:right w:val="none" w:sz="0" w:space="0" w:color="auto"/>
      </w:divBdr>
    </w:div>
    <w:div w:id="2064908786">
      <w:bodyDiv w:val="1"/>
      <w:marLeft w:val="0"/>
      <w:marRight w:val="0"/>
      <w:marTop w:val="0"/>
      <w:marBottom w:val="0"/>
      <w:divBdr>
        <w:top w:val="none" w:sz="0" w:space="0" w:color="auto"/>
        <w:left w:val="none" w:sz="0" w:space="0" w:color="auto"/>
        <w:bottom w:val="none" w:sz="0" w:space="0" w:color="auto"/>
        <w:right w:val="none" w:sz="0" w:space="0" w:color="auto"/>
      </w:divBdr>
    </w:div>
    <w:div w:id="21461232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hyperlink" Target="http://www.seco.admin.ch/themen/00385/01908/01913/index.html?lang=de" TargetMode="External"/><Relationship Id="rId63"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54" Type="http://schemas.openxmlformats.org/officeDocument/2006/relationships/hyperlink" Target="http://www.geschichtedersozialensicherheit.ch/synthese/1877/" TargetMode="External"/><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hyperlink" Target="http://www.hls-dhs-dss.ch/textes/d/D13804.php" TargetMode="Externa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png"/><Relationship Id="rId49" Type="http://schemas.openxmlformats.org/officeDocument/2006/relationships/image" Target="media/image43.jpeg"/><Relationship Id="rId57" Type="http://schemas.openxmlformats.org/officeDocument/2006/relationships/hyperlink" Target="http://www.rusterholz-ag.ch" TargetMode="External"/><Relationship Id="rId61" Type="http://schemas.openxmlformats.org/officeDocument/2006/relationships/footer" Target="footer1.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hyperlink" Target="http://www.ekas.admin.ch" TargetMode="External"/><Relationship Id="rId64" Type="http://schemas.microsoft.com/office/2007/relationships/stylesWithEffects" Target="stylesWithEffects.xml"/><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hyperlink" Target="http://www.hls-dhs-dss.ch/textes/d/D16583.php"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8.pn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17</Pages>
  <Words>3118</Words>
  <Characters>19650</Characters>
  <Application>Microsoft Office Word</Application>
  <DocSecurity>0</DocSecurity>
  <Lines>163</Lines>
  <Paragraphs>45</Paragraphs>
  <ScaleCrop>false</ScaleCrop>
  <HeadingPairs>
    <vt:vector size="2" baseType="variant">
      <vt:variant>
        <vt:lpstr>Titel</vt:lpstr>
      </vt:variant>
      <vt:variant>
        <vt:i4>1</vt:i4>
      </vt:variant>
    </vt:vector>
  </HeadingPairs>
  <TitlesOfParts>
    <vt:vector size="1" baseType="lpstr">
      <vt:lpstr/>
    </vt:vector>
  </TitlesOfParts>
  <Company>Microsoft</Company>
  <LinksUpToDate>false</LinksUpToDate>
  <CharactersWithSpaces>22723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Carmen</dc:creator>
  <cp:lastModifiedBy>Carmen</cp:lastModifiedBy>
  <cp:revision>2</cp:revision>
  <dcterms:created xsi:type="dcterms:W3CDTF">2014-07-11T19:06:00Z</dcterms:created>
  <dcterms:modified xsi:type="dcterms:W3CDTF">2014-07-11T19:06:00Z</dcterms:modified>
</cp:coreProperties>
</file>