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F32" w:rsidRPr="003579AE" w:rsidRDefault="005D1D71">
      <w:pPr>
        <w:rPr>
          <w:b/>
          <w:color w:val="1F497D" w:themeColor="text2"/>
        </w:rPr>
      </w:pPr>
      <w:r w:rsidRPr="003579AE">
        <w:rPr>
          <w:b/>
          <w:color w:val="1F497D" w:themeColor="text2"/>
        </w:rPr>
        <w:t>23.3 Shedhallen</w:t>
      </w:r>
    </w:p>
    <w:p w:rsidR="00177F97" w:rsidRPr="00814654" w:rsidRDefault="00177F97"/>
    <w:p w:rsidR="003769ED" w:rsidRPr="003579AE" w:rsidRDefault="00802EF5">
      <w:pPr>
        <w:rPr>
          <w:b/>
          <w:color w:val="1F497D" w:themeColor="text2"/>
          <w:sz w:val="32"/>
          <w:szCs w:val="32"/>
        </w:rPr>
      </w:pPr>
      <w:r w:rsidRPr="003579AE">
        <w:rPr>
          <w:b/>
          <w:color w:val="1F497D" w:themeColor="text2"/>
          <w:sz w:val="32"/>
          <w:szCs w:val="32"/>
        </w:rPr>
        <w:t>Tageslicht für die Werkbänke</w:t>
      </w:r>
    </w:p>
    <w:p w:rsidR="003579AE" w:rsidRDefault="005C6B94" w:rsidP="00802EF5">
      <w:pPr>
        <w:rPr>
          <w:b/>
        </w:rPr>
      </w:pPr>
      <w:r>
        <w:rPr>
          <w:b/>
        </w:rPr>
        <w:t>Ende des 19. Jahrhunderts</w:t>
      </w:r>
      <w:r w:rsidR="00802EF5">
        <w:rPr>
          <w:b/>
        </w:rPr>
        <w:t xml:space="preserve"> brachte eine </w:t>
      </w:r>
      <w:r>
        <w:rPr>
          <w:b/>
        </w:rPr>
        <w:t>neue Dachkonstruktion Licht</w:t>
      </w:r>
      <w:r w:rsidR="00802EF5">
        <w:rPr>
          <w:b/>
        </w:rPr>
        <w:t xml:space="preserve"> in die Schweiz</w:t>
      </w:r>
      <w:r w:rsidR="00D772FF">
        <w:rPr>
          <w:b/>
        </w:rPr>
        <w:t>er Fabrikhallen</w:t>
      </w:r>
      <w:r w:rsidR="003579AE">
        <w:rPr>
          <w:b/>
        </w:rPr>
        <w:t>: das Sheddach</w:t>
      </w:r>
      <w:r w:rsidR="00D772FF">
        <w:rPr>
          <w:b/>
        </w:rPr>
        <w:t xml:space="preserve">. Auch die Kupferdraht-Isolierwerk </w:t>
      </w:r>
      <w:r w:rsidR="00802EF5">
        <w:rPr>
          <w:b/>
        </w:rPr>
        <w:t xml:space="preserve">Wildegg AG </w:t>
      </w:r>
      <w:r w:rsidR="008D6609">
        <w:rPr>
          <w:b/>
        </w:rPr>
        <w:t xml:space="preserve">(KIW) </w:t>
      </w:r>
      <w:r w:rsidR="001461EF">
        <w:rPr>
          <w:b/>
        </w:rPr>
        <w:t>verbesserte im Zweiten Weltkrieg</w:t>
      </w:r>
      <w:r>
        <w:rPr>
          <w:b/>
        </w:rPr>
        <w:t xml:space="preserve"> </w:t>
      </w:r>
      <w:r w:rsidR="00D772FF">
        <w:rPr>
          <w:b/>
        </w:rPr>
        <w:t xml:space="preserve">mit </w:t>
      </w:r>
      <w:r w:rsidR="003579AE">
        <w:rPr>
          <w:b/>
        </w:rPr>
        <w:t>dieser Neuerung</w:t>
      </w:r>
      <w:r w:rsidR="00D772FF">
        <w:rPr>
          <w:b/>
        </w:rPr>
        <w:t xml:space="preserve"> </w:t>
      </w:r>
      <w:r>
        <w:rPr>
          <w:b/>
        </w:rPr>
        <w:t>die Lichtverhältnisse in der Produktion.</w:t>
      </w:r>
      <w:r w:rsidR="00D772FF">
        <w:rPr>
          <w:b/>
        </w:rPr>
        <w:t xml:space="preserve"> D</w:t>
      </w:r>
      <w:r w:rsidR="001461EF">
        <w:rPr>
          <w:b/>
        </w:rPr>
        <w:t>ie</w:t>
      </w:r>
      <w:r w:rsidR="00802EF5">
        <w:rPr>
          <w:b/>
        </w:rPr>
        <w:t xml:space="preserve"> säge</w:t>
      </w:r>
      <w:r w:rsidR="00EA434D">
        <w:rPr>
          <w:b/>
        </w:rPr>
        <w:t>zahn</w:t>
      </w:r>
      <w:r>
        <w:rPr>
          <w:b/>
        </w:rPr>
        <w:t>artige</w:t>
      </w:r>
      <w:r w:rsidR="001461EF">
        <w:rPr>
          <w:b/>
        </w:rPr>
        <w:t>n</w:t>
      </w:r>
      <w:r w:rsidR="00D772FF">
        <w:rPr>
          <w:b/>
        </w:rPr>
        <w:t xml:space="preserve">, aus mehreren </w:t>
      </w:r>
      <w:r w:rsidRPr="003579AE">
        <w:rPr>
          <w:b/>
          <w:i/>
          <w:u w:val="single"/>
        </w:rPr>
        <w:t>Reitern</w:t>
      </w:r>
      <w:r w:rsidR="00D772FF">
        <w:rPr>
          <w:b/>
        </w:rPr>
        <w:t xml:space="preserve"> bestehende</w:t>
      </w:r>
      <w:r w:rsidR="001461EF">
        <w:rPr>
          <w:b/>
        </w:rPr>
        <w:t>n</w:t>
      </w:r>
      <w:r w:rsidR="00D772FF">
        <w:rPr>
          <w:b/>
        </w:rPr>
        <w:t xml:space="preserve"> D</w:t>
      </w:r>
      <w:r w:rsidR="001461EF">
        <w:rPr>
          <w:b/>
        </w:rPr>
        <w:t>ächer</w:t>
      </w:r>
      <w:r w:rsidR="00D772FF">
        <w:rPr>
          <w:b/>
        </w:rPr>
        <w:t xml:space="preserve"> ha</w:t>
      </w:r>
      <w:r w:rsidR="001461EF">
        <w:rPr>
          <w:b/>
        </w:rPr>
        <w:t>ben</w:t>
      </w:r>
      <w:r w:rsidR="00802EF5">
        <w:rPr>
          <w:b/>
        </w:rPr>
        <w:t xml:space="preserve"> den Vorteil, dass jeweils eine </w:t>
      </w:r>
      <w:r>
        <w:rPr>
          <w:b/>
        </w:rPr>
        <w:t>Seite der Aufbauten</w:t>
      </w:r>
      <w:r w:rsidR="00D772FF">
        <w:rPr>
          <w:b/>
        </w:rPr>
        <w:t xml:space="preserve"> aus einer Fensterfläche besteht</w:t>
      </w:r>
      <w:r w:rsidR="00802EF5">
        <w:rPr>
          <w:b/>
        </w:rPr>
        <w:t>,</w:t>
      </w:r>
      <w:r w:rsidR="001461EF">
        <w:rPr>
          <w:b/>
        </w:rPr>
        <w:t xml:space="preserve"> durch</w:t>
      </w:r>
      <w:r w:rsidR="00802EF5">
        <w:rPr>
          <w:b/>
        </w:rPr>
        <w:t xml:space="preserve"> die Aussenlicht von oben in die </w:t>
      </w:r>
      <w:r w:rsidR="001461EF">
        <w:rPr>
          <w:b/>
        </w:rPr>
        <w:t>Hallen fällt</w:t>
      </w:r>
      <w:r w:rsidR="00802EF5">
        <w:rPr>
          <w:b/>
        </w:rPr>
        <w:t xml:space="preserve">. </w:t>
      </w:r>
    </w:p>
    <w:p w:rsidR="00A62C8E" w:rsidRDefault="000D36E2" w:rsidP="00802EF5">
      <w:r>
        <w:t>Bestimmt haben Sie bei der Fahrt durch den Kanton Aargau schon</w:t>
      </w:r>
      <w:r w:rsidR="009B602A">
        <w:t xml:space="preserve"> Fabrikhallen gesehen, die ein</w:t>
      </w:r>
      <w:r w:rsidR="005C6B94">
        <w:t xml:space="preserve"> </w:t>
      </w:r>
      <w:r w:rsidR="00FD2EDD" w:rsidRPr="00FD2EDD">
        <w:t>sä</w:t>
      </w:r>
      <w:r w:rsidR="005C6B94" w:rsidRPr="00FD2EDD">
        <w:t>geza</w:t>
      </w:r>
      <w:r w:rsidR="005C6B94">
        <w:t xml:space="preserve">hnartiges Dach </w:t>
      </w:r>
      <w:r>
        <w:t>aufweisen</w:t>
      </w:r>
      <w:r w:rsidR="009B602A">
        <w:t xml:space="preserve">. Wenn dieses Dach noch einseitig mit Fenstern versehen ist, handelt es sich um ein </w:t>
      </w:r>
      <w:r w:rsidR="003579AE">
        <w:t>Sheddach</w:t>
      </w:r>
      <w:r w:rsidR="009B602A">
        <w:t>.</w:t>
      </w:r>
      <w:r>
        <w:t xml:space="preserve"> </w:t>
      </w:r>
      <w:r w:rsidR="00A62C8E">
        <w:t>Die</w:t>
      </w:r>
      <w:r w:rsidR="009B602A">
        <w:t>se</w:t>
      </w:r>
      <w:r w:rsidR="00A62C8E">
        <w:t xml:space="preserve"> </w:t>
      </w:r>
      <w:r w:rsidR="009B602A">
        <w:t xml:space="preserve">Art </w:t>
      </w:r>
      <w:r w:rsidR="001461EF">
        <w:t xml:space="preserve">von </w:t>
      </w:r>
      <w:r w:rsidR="009B602A">
        <w:t>Fabrikhalle</w:t>
      </w:r>
      <w:r w:rsidR="001461EF">
        <w:t>n</w:t>
      </w:r>
      <w:r w:rsidR="009B602A">
        <w:t xml:space="preserve"> </w:t>
      </w:r>
      <w:r w:rsidR="000E79F1">
        <w:t>ist</w:t>
      </w:r>
      <w:r w:rsidR="00A62C8E">
        <w:t xml:space="preserve"> </w:t>
      </w:r>
      <w:r w:rsidR="000E79F1">
        <w:t xml:space="preserve">gar </w:t>
      </w:r>
      <w:r w:rsidR="00A62C8E">
        <w:t>zum Symb</w:t>
      </w:r>
      <w:r w:rsidR="004E3507">
        <w:t xml:space="preserve">ol für </w:t>
      </w:r>
      <w:r w:rsidR="00EA434D">
        <w:t>Gewerbe und Industrie</w:t>
      </w:r>
      <w:r w:rsidR="000E79F1">
        <w:t xml:space="preserve"> geworden. Man findet sie auf </w:t>
      </w:r>
      <w:r w:rsidR="00613560">
        <w:t>Wegweisern</w:t>
      </w:r>
      <w:r w:rsidR="001461EF">
        <w:t xml:space="preserve"> (Abb.</w:t>
      </w:r>
      <w:r w:rsidR="001D4DF8">
        <w:t>1</w:t>
      </w:r>
      <w:r w:rsidR="001461EF">
        <w:t>)</w:t>
      </w:r>
      <w:r w:rsidR="004E3507">
        <w:t>:</w:t>
      </w:r>
    </w:p>
    <w:p w:rsidR="001461EF" w:rsidRDefault="004E3507" w:rsidP="00802EF5">
      <w:pPr>
        <w:rPr>
          <w:i/>
        </w:rPr>
      </w:pPr>
      <w:r>
        <w:rPr>
          <w:noProof/>
        </w:rPr>
        <w:drawing>
          <wp:inline distT="0" distB="0" distL="0" distR="0">
            <wp:extent cx="1143000" cy="1143000"/>
            <wp:effectExtent l="0" t="0" r="0" b="0"/>
            <wp:docPr id="1" name="Grafik 1" descr="http://upload.wikimedia.org/wikipedia/commons/thumb/a/aa/CH-Zusatztafel-Industrie_und_Gewerbegebiet.svg/120px-CH-Zusatztafel-Industrie_und_Gewerbegebie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a/aa/CH-Zusatztafel-Industrie_und_Gewerbegebiet.svg/120px-CH-Zusatztafel-Industrie_und_Gewerbegebiet.svg.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inline>
        </w:drawing>
      </w:r>
    </w:p>
    <w:p w:rsidR="004E3507" w:rsidRPr="001461EF" w:rsidRDefault="004E3507" w:rsidP="00802EF5">
      <w:r w:rsidRPr="005E74D5">
        <w:rPr>
          <w:i/>
        </w:rPr>
        <w:t>Abb.</w:t>
      </w:r>
      <w:r w:rsidR="001D4DF8">
        <w:rPr>
          <w:i/>
        </w:rPr>
        <w:t>1</w:t>
      </w:r>
      <w:r w:rsidRPr="005E74D5">
        <w:rPr>
          <w:i/>
        </w:rPr>
        <w:t>) Zusatztafel Schweiz, Industrie und Gewerbegebiet</w:t>
      </w:r>
    </w:p>
    <w:p w:rsidR="00FC0435" w:rsidRDefault="00802EF5" w:rsidP="00802EF5">
      <w:r>
        <w:t xml:space="preserve">Ein Sheddach ist eine </w:t>
      </w:r>
      <w:r w:rsidR="00FD21CC">
        <w:t xml:space="preserve">parallele </w:t>
      </w:r>
      <w:r>
        <w:t xml:space="preserve">Aneinanderreihung von </w:t>
      </w:r>
      <w:r w:rsidR="008922E5" w:rsidRPr="00774B2D">
        <w:rPr>
          <w:i/>
          <w:u w:val="single"/>
        </w:rPr>
        <w:t>Pult</w:t>
      </w:r>
      <w:r w:rsidRPr="00774B2D">
        <w:rPr>
          <w:i/>
          <w:u w:val="single"/>
        </w:rPr>
        <w:t>dächern</w:t>
      </w:r>
      <w:r>
        <w:t xml:space="preserve">, die </w:t>
      </w:r>
      <w:r w:rsidR="008A33A8">
        <w:t>meist as</w:t>
      </w:r>
      <w:r>
        <w:t>ymmetrisch</w:t>
      </w:r>
      <w:r w:rsidR="008922E5">
        <w:t xml:space="preserve"> sind</w:t>
      </w:r>
      <w:r w:rsidR="000E79F1">
        <w:t xml:space="preserve">. </w:t>
      </w:r>
      <w:r w:rsidR="00774B2D">
        <w:t>J</w:t>
      </w:r>
      <w:r w:rsidR="008922E5">
        <w:t>eweils die steilere</w:t>
      </w:r>
      <w:r w:rsidR="00A47548">
        <w:t xml:space="preserve"> Dachs</w:t>
      </w:r>
      <w:r w:rsidR="009B602A">
        <w:t>eite</w:t>
      </w:r>
      <w:r w:rsidR="00774B2D">
        <w:t xml:space="preserve"> weist</w:t>
      </w:r>
      <w:r w:rsidR="000E79F1">
        <w:t xml:space="preserve"> eine </w:t>
      </w:r>
      <w:r>
        <w:t>Fenster</w:t>
      </w:r>
      <w:r w:rsidR="000E79F1">
        <w:t>fläche</w:t>
      </w:r>
      <w:r w:rsidR="009B602A">
        <w:t xml:space="preserve"> auf</w:t>
      </w:r>
      <w:r>
        <w:t>.</w:t>
      </w:r>
      <w:r w:rsidR="008922E5">
        <w:t xml:space="preserve"> </w:t>
      </w:r>
      <w:r w:rsidR="006C3426">
        <w:t>(Abb.</w:t>
      </w:r>
      <w:r w:rsidR="001D4DF8">
        <w:t>2</w:t>
      </w:r>
      <w:r w:rsidR="006C3426">
        <w:t>)</w:t>
      </w:r>
    </w:p>
    <w:p w:rsidR="005E74D5" w:rsidRDefault="006C3426" w:rsidP="00802EF5">
      <w:r>
        <w:rPr>
          <w:noProof/>
        </w:rPr>
        <w:drawing>
          <wp:inline distT="0" distB="0" distL="0" distR="0">
            <wp:extent cx="2838450" cy="2128838"/>
            <wp:effectExtent l="0" t="0" r="0" b="508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Unterschiedlich_geneigte_Sheddächer_ehemaliges_KIW-Areal_(Foto SE).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2134" cy="2131601"/>
                    </a:xfrm>
                    <a:prstGeom prst="rect">
                      <a:avLst/>
                    </a:prstGeom>
                  </pic:spPr>
                </pic:pic>
              </a:graphicData>
            </a:graphic>
          </wp:inline>
        </w:drawing>
      </w:r>
    </w:p>
    <w:p w:rsidR="006C3426" w:rsidRPr="00FC0435" w:rsidRDefault="006C3426" w:rsidP="00802EF5">
      <w:pPr>
        <w:rPr>
          <w:i/>
        </w:rPr>
      </w:pPr>
      <w:r w:rsidRPr="00FC0435">
        <w:rPr>
          <w:i/>
        </w:rPr>
        <w:t>Abb.</w:t>
      </w:r>
      <w:r w:rsidR="001D4DF8">
        <w:rPr>
          <w:i/>
        </w:rPr>
        <w:t>2</w:t>
      </w:r>
      <w:r w:rsidRPr="00FC0435">
        <w:rPr>
          <w:i/>
        </w:rPr>
        <w:t xml:space="preserve">) Unterschiedlich geneigte Sheddächer in Wildegg auf dem ehemaligen KIW-Areal </w:t>
      </w:r>
    </w:p>
    <w:p w:rsidR="008922E5" w:rsidRDefault="00854E01" w:rsidP="00802EF5">
      <w:r>
        <w:t xml:space="preserve">Ein Blick auf das Sheddach des Fabrikgebäudes am Wasserkanal in Wildegg </w:t>
      </w:r>
      <w:r w:rsidR="009B602A">
        <w:t xml:space="preserve">zeigt beide Elemente exemplarisch: </w:t>
      </w:r>
      <w:r>
        <w:t xml:space="preserve">Asymmetrie </w:t>
      </w:r>
      <w:r w:rsidR="009B602A">
        <w:t xml:space="preserve">und </w:t>
      </w:r>
      <w:r>
        <w:t xml:space="preserve">die Fenster auf der stärker geneigten Dachseite. </w:t>
      </w:r>
      <w:r w:rsidR="008922E5">
        <w:t>(Abb.</w:t>
      </w:r>
      <w:r w:rsidR="001D4DF8">
        <w:t>3</w:t>
      </w:r>
      <w:r w:rsidR="008922E5">
        <w:t>)</w:t>
      </w:r>
    </w:p>
    <w:p w:rsidR="006C18E6" w:rsidRDefault="00854E01" w:rsidP="00802EF5">
      <w:pPr>
        <w:rPr>
          <w:i/>
        </w:rPr>
      </w:pPr>
      <w:r>
        <w:rPr>
          <w:noProof/>
        </w:rPr>
        <w:drawing>
          <wp:inline distT="0" distB="0" distL="0" distR="0">
            <wp:extent cx="2324100" cy="174307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Asymetrische_ Dachneigung_  Sheddach_ehemaliges_ KIW-Areal _(Foto SE).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3332" cy="1742499"/>
                    </a:xfrm>
                    <a:prstGeom prst="rect">
                      <a:avLst/>
                    </a:prstGeom>
                  </pic:spPr>
                </pic:pic>
              </a:graphicData>
            </a:graphic>
          </wp:inline>
        </w:drawing>
      </w:r>
    </w:p>
    <w:p w:rsidR="008922E5" w:rsidRPr="00FC0435" w:rsidRDefault="00DE3EF2" w:rsidP="00802EF5">
      <w:pPr>
        <w:rPr>
          <w:i/>
        </w:rPr>
      </w:pPr>
      <w:r w:rsidRPr="00FC0435">
        <w:rPr>
          <w:i/>
        </w:rPr>
        <w:t>Abb.</w:t>
      </w:r>
      <w:r w:rsidR="001D4DF8">
        <w:rPr>
          <w:i/>
        </w:rPr>
        <w:t>3</w:t>
      </w:r>
      <w:r w:rsidRPr="00FC0435">
        <w:rPr>
          <w:i/>
        </w:rPr>
        <w:t>) Asym</w:t>
      </w:r>
      <w:r w:rsidR="0012738C">
        <w:rPr>
          <w:i/>
        </w:rPr>
        <w:t>m</w:t>
      </w:r>
      <w:r w:rsidRPr="00FC0435">
        <w:rPr>
          <w:i/>
        </w:rPr>
        <w:t xml:space="preserve">etrische Dachneigung des Sheddachs auf dem ehemaligen KIW-Areal </w:t>
      </w:r>
    </w:p>
    <w:p w:rsidR="00D57889" w:rsidRDefault="009D61EB" w:rsidP="00802EF5">
      <w:r>
        <w:t>Die</w:t>
      </w:r>
      <w:r w:rsidR="000D1057">
        <w:t xml:space="preserve"> Fenster</w:t>
      </w:r>
      <w:r>
        <w:t>flächen</w:t>
      </w:r>
      <w:r w:rsidR="000D1057">
        <w:t xml:space="preserve"> </w:t>
      </w:r>
      <w:r w:rsidR="00A47548">
        <w:t xml:space="preserve">dieser Dächer </w:t>
      </w:r>
      <w:r w:rsidR="000D1057">
        <w:t xml:space="preserve">sind </w:t>
      </w:r>
      <w:r w:rsidR="008A33A8">
        <w:t xml:space="preserve">oft </w:t>
      </w:r>
      <w:r w:rsidR="000D1057">
        <w:t>gegen Norden ausgerichtet</w:t>
      </w:r>
      <w:r>
        <w:t>: So</w:t>
      </w:r>
      <w:r w:rsidR="000D1057">
        <w:t xml:space="preserve"> lassen </w:t>
      </w:r>
      <w:r>
        <w:t>sie</w:t>
      </w:r>
      <w:r w:rsidR="008922E5">
        <w:t xml:space="preserve"> zwar </w:t>
      </w:r>
      <w:r w:rsidR="000D1057">
        <w:t>Tageslicht von oben in die Fabrikationshalle</w:t>
      </w:r>
      <w:r>
        <w:t xml:space="preserve">, die Arbeiterinnen und Arbeiter werden aber nicht durch </w:t>
      </w:r>
      <w:r w:rsidR="008922E5">
        <w:t xml:space="preserve">direkte Sonneneinstrahlung </w:t>
      </w:r>
      <w:r>
        <w:t>geblendet</w:t>
      </w:r>
      <w:r w:rsidR="00AF6B6D">
        <w:t>. Zudem heizt sich die Halle so weniger stark auf, als wenn die Fenster gegen Süden ausgerichtet wären</w:t>
      </w:r>
      <w:r w:rsidR="000D1057">
        <w:t>.</w:t>
      </w:r>
    </w:p>
    <w:p w:rsidR="00802EF5" w:rsidRDefault="00D57889" w:rsidP="00802EF5">
      <w:r>
        <w:t xml:space="preserve">Im Lauf der Zeit kamen beim Bau unterschiedliche Konstruktionen aus Materialien wie Holz, Metall und Beton zum Einsatz. </w:t>
      </w:r>
      <w:r w:rsidR="00774B2D">
        <w:t>Auch heute noch werden</w:t>
      </w:r>
      <w:r>
        <w:t xml:space="preserve"> Sheddächer über grösseren Hallen errichtet: Das Sheddach hat nämlich den Vorteil, dass während des Tages auch grosse Räume gleichmässig und ohne Lampen beleuchtet werden können. Hat eine Fabrikhalle dagegen nur Fenster in den Aussenwänden, werden einzig die Arbeitsplätze unmittelbar hinter den Glasscheiben ausreichend mit Sonnenlicht beleuchtet.</w:t>
      </w:r>
      <w:r w:rsidR="003F3A12">
        <w:t xml:space="preserve"> </w:t>
      </w:r>
      <w:r w:rsidR="001D4DF8">
        <w:t>(Abb.4)</w:t>
      </w:r>
    </w:p>
    <w:p w:rsidR="00F52384" w:rsidRDefault="00F52384" w:rsidP="00802EF5">
      <w:r>
        <w:rPr>
          <w:noProof/>
        </w:rPr>
        <w:drawing>
          <wp:inline distT="0" distB="0" distL="0" distR="0">
            <wp:extent cx="5226659" cy="3919993"/>
            <wp:effectExtent l="0" t="0" r="0" b="444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d_Dächer_KIW-Areal_(Foto SE).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1236" cy="3923426"/>
                    </a:xfrm>
                    <a:prstGeom prst="rect">
                      <a:avLst/>
                    </a:prstGeom>
                  </pic:spPr>
                </pic:pic>
              </a:graphicData>
            </a:graphic>
          </wp:inline>
        </w:drawing>
      </w:r>
    </w:p>
    <w:p w:rsidR="00F52384" w:rsidRDefault="00F52384" w:rsidP="00802EF5">
      <w:pPr>
        <w:rPr>
          <w:i/>
        </w:rPr>
      </w:pPr>
      <w:r w:rsidRPr="001D4DF8">
        <w:rPr>
          <w:i/>
        </w:rPr>
        <w:t>Abb.</w:t>
      </w:r>
      <w:r w:rsidR="001D4DF8" w:rsidRPr="001D4DF8">
        <w:rPr>
          <w:i/>
        </w:rPr>
        <w:t>4</w:t>
      </w:r>
      <w:r w:rsidRPr="001D4DF8">
        <w:rPr>
          <w:i/>
        </w:rPr>
        <w:t>) Sheddächer ehemaliges KIW-Areal</w:t>
      </w:r>
    </w:p>
    <w:p w:rsidR="00774B2D" w:rsidRPr="00774B2D" w:rsidRDefault="00774B2D" w:rsidP="00774B2D">
      <w:pPr>
        <w:pStyle w:val="berschrift3"/>
        <w:spacing w:line="360" w:lineRule="auto"/>
        <w:rPr>
          <w:rFonts w:asciiTheme="minorHAnsi" w:eastAsiaTheme="minorEastAsia" w:hAnsiTheme="minorHAnsi" w:cstheme="minorBidi"/>
          <w:bCs w:val="0"/>
          <w:iCs/>
          <w:color w:val="1F497D" w:themeColor="text2"/>
        </w:rPr>
      </w:pPr>
      <w:bookmarkStart w:id="0" w:name="_GoBack"/>
      <w:bookmarkEnd w:id="0"/>
      <w:r w:rsidRPr="00774B2D">
        <w:rPr>
          <w:rFonts w:asciiTheme="minorHAnsi" w:eastAsiaTheme="minorEastAsia" w:hAnsiTheme="minorHAnsi" w:cstheme="minorBidi"/>
          <w:bCs w:val="0"/>
          <w:iCs/>
          <w:color w:val="1F497D" w:themeColor="text2"/>
        </w:rPr>
        <w:t xml:space="preserve">Entwicklung der Hallen der Kupferdraht-Isolierwerke </w:t>
      </w:r>
      <w:proofErr w:type="spellStart"/>
      <w:r w:rsidRPr="00774B2D">
        <w:rPr>
          <w:rFonts w:asciiTheme="minorHAnsi" w:eastAsiaTheme="minorEastAsia" w:hAnsiTheme="minorHAnsi" w:cstheme="minorBidi"/>
          <w:bCs w:val="0"/>
          <w:iCs/>
          <w:color w:val="1F497D" w:themeColor="text2"/>
        </w:rPr>
        <w:t>Wildegg</w:t>
      </w:r>
      <w:proofErr w:type="spellEnd"/>
    </w:p>
    <w:p w:rsidR="007F539D" w:rsidRDefault="003F3A12">
      <w:r>
        <w:t>Auf dem Luftbild von 1950 ist gut zu erkennen, dass d</w:t>
      </w:r>
      <w:r w:rsidR="008D6609">
        <w:t xml:space="preserve">as Kupferdraht-Isolierwerk in Wildegg mehrere </w:t>
      </w:r>
      <w:r w:rsidR="00B95FA1">
        <w:t xml:space="preserve">Hallen </w:t>
      </w:r>
      <w:r w:rsidR="008D6609">
        <w:t>mit Sheddächern</w:t>
      </w:r>
      <w:r w:rsidR="00B95FA1">
        <w:t xml:space="preserve"> </w:t>
      </w:r>
      <w:r w:rsidR="00A47548">
        <w:t>versehen</w:t>
      </w:r>
      <w:r w:rsidR="006C18E6">
        <w:t xml:space="preserve"> hat</w:t>
      </w:r>
      <w:r w:rsidR="007F539D">
        <w:t>. (Abb.</w:t>
      </w:r>
      <w:r w:rsidR="00D36583">
        <w:t>5</w:t>
      </w:r>
      <w:r w:rsidR="007F539D">
        <w:t>)</w:t>
      </w:r>
    </w:p>
    <w:p w:rsidR="003F3A12" w:rsidRDefault="007F539D">
      <w:r>
        <w:rPr>
          <w:noProof/>
        </w:rPr>
        <w:drawing>
          <wp:inline distT="0" distB="0" distL="0" distR="0">
            <wp:extent cx="5760720" cy="3655695"/>
            <wp:effectExtent l="0" t="0" r="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gbild_Kupferdraht-Isolierwerk_AG_Wildegg_1950_Jubiläumsschrift(Fragezeichen).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655695"/>
                    </a:xfrm>
                    <a:prstGeom prst="rect">
                      <a:avLst/>
                    </a:prstGeom>
                  </pic:spPr>
                </pic:pic>
              </a:graphicData>
            </a:graphic>
          </wp:inline>
        </w:drawing>
      </w:r>
    </w:p>
    <w:p w:rsidR="007F539D" w:rsidRPr="00581644" w:rsidRDefault="003F3A12">
      <w:pPr>
        <w:rPr>
          <w:i/>
        </w:rPr>
      </w:pPr>
      <w:r w:rsidRPr="00581644">
        <w:rPr>
          <w:i/>
        </w:rPr>
        <w:t>Abb.</w:t>
      </w:r>
      <w:r w:rsidR="00D36583">
        <w:rPr>
          <w:i/>
        </w:rPr>
        <w:t>5</w:t>
      </w:r>
      <w:r w:rsidRPr="00581644">
        <w:rPr>
          <w:i/>
        </w:rPr>
        <w:t>) Kupferdraht-Isolierwerk AG Wildegg, Flugbild 1950</w:t>
      </w:r>
    </w:p>
    <w:p w:rsidR="00B94E50" w:rsidRDefault="008665DE">
      <w:r>
        <w:t>Das grosse Fabrikationsgebäude im Zentrum des</w:t>
      </w:r>
      <w:r w:rsidR="00581644">
        <w:t xml:space="preserve"> Flugbilds </w:t>
      </w:r>
      <w:r>
        <w:t xml:space="preserve">wurde im Zeitraum von 1920 bis 1945 </w:t>
      </w:r>
      <w:r w:rsidR="00A47548">
        <w:t>stark</w:t>
      </w:r>
      <w:r>
        <w:t xml:space="preserve"> verändert: Der </w:t>
      </w:r>
      <w:r w:rsidR="00581644">
        <w:t xml:space="preserve">hintere </w:t>
      </w:r>
      <w:r>
        <w:t xml:space="preserve">Teil </w:t>
      </w:r>
      <w:r w:rsidR="00581644">
        <w:t>d</w:t>
      </w:r>
      <w:r w:rsidR="006C18E6">
        <w:t>es</w:t>
      </w:r>
      <w:r w:rsidR="00581644">
        <w:t xml:space="preserve"> Baus </w:t>
      </w:r>
      <w:r>
        <w:t xml:space="preserve">wurde erweitert </w:t>
      </w:r>
      <w:r w:rsidR="00314F3D">
        <w:t>und</w:t>
      </w:r>
      <w:r w:rsidR="00774B2D">
        <w:t>,</w:t>
      </w:r>
      <w:r w:rsidR="00314F3D">
        <w:t xml:space="preserve"> </w:t>
      </w:r>
      <w:r w:rsidR="00A47548">
        <w:t>wie auf dem Foto zu sehen</w:t>
      </w:r>
      <w:r w:rsidR="00774B2D">
        <w:t>,</w:t>
      </w:r>
      <w:r w:rsidR="00A47548">
        <w:t xml:space="preserve"> </w:t>
      </w:r>
      <w:r>
        <w:t>mit einem Sheddach ausg</w:t>
      </w:r>
      <w:r w:rsidR="00A47548">
        <w:t>estattet.</w:t>
      </w:r>
      <w:r w:rsidR="00774B2D">
        <w:t xml:space="preserve"> Auf </w:t>
      </w:r>
      <w:r w:rsidR="00D61590">
        <w:t xml:space="preserve">folgenden </w:t>
      </w:r>
      <w:r w:rsidR="00E0623A">
        <w:t xml:space="preserve">Ansichten </w:t>
      </w:r>
      <w:r w:rsidR="00774B2D">
        <w:t>von</w:t>
      </w:r>
      <w:r w:rsidR="00E0623A">
        <w:t xml:space="preserve"> 1920 </w:t>
      </w:r>
      <w:r w:rsidR="00774B2D">
        <w:t>und</w:t>
      </w:r>
      <w:r w:rsidR="00E0623A">
        <w:t xml:space="preserve"> 1</w:t>
      </w:r>
      <w:r w:rsidR="00960852">
        <w:t xml:space="preserve">945 fällt </w:t>
      </w:r>
      <w:r w:rsidR="00D61590">
        <w:t>die</w:t>
      </w:r>
      <w:r w:rsidR="00960852">
        <w:t xml:space="preserve"> Veränderung sofort </w:t>
      </w:r>
      <w:r w:rsidR="006C18E6">
        <w:t>auf</w:t>
      </w:r>
      <w:r w:rsidR="00960852">
        <w:t xml:space="preserve">. </w:t>
      </w:r>
      <w:r>
        <w:t>(Abbn.</w:t>
      </w:r>
      <w:r w:rsidR="00D36583">
        <w:t>6 u.7</w:t>
      </w:r>
      <w:r>
        <w:t>)</w:t>
      </w:r>
    </w:p>
    <w:p w:rsidR="00581644" w:rsidRDefault="00746336" w:rsidP="00B415DA">
      <w:r>
        <w:rPr>
          <w:noProof/>
        </w:rPr>
        <w:drawing>
          <wp:inline distT="0" distB="0" distL="0" distR="0">
            <wp:extent cx="3400425" cy="2477228"/>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Zustand _Fabrikkomplex_beim_Kauf_durch_KIW_1920_(Jubiläumsschrift).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01760" cy="2478200"/>
                    </a:xfrm>
                    <a:prstGeom prst="rect">
                      <a:avLst/>
                    </a:prstGeom>
                  </pic:spPr>
                </pic:pic>
              </a:graphicData>
            </a:graphic>
          </wp:inline>
        </w:drawing>
      </w:r>
    </w:p>
    <w:p w:rsidR="00B94E50" w:rsidRPr="006C18E6" w:rsidRDefault="00B415DA">
      <w:pPr>
        <w:rPr>
          <w:i/>
        </w:rPr>
      </w:pPr>
      <w:r w:rsidRPr="00581644">
        <w:rPr>
          <w:i/>
        </w:rPr>
        <w:t>Abb.</w:t>
      </w:r>
      <w:r w:rsidR="00D36583">
        <w:rPr>
          <w:i/>
        </w:rPr>
        <w:t>6</w:t>
      </w:r>
      <w:r w:rsidRPr="00581644">
        <w:rPr>
          <w:i/>
        </w:rPr>
        <w:t>)</w:t>
      </w:r>
      <w:r w:rsidR="00581644">
        <w:rPr>
          <w:i/>
        </w:rPr>
        <w:t xml:space="preserve"> </w:t>
      </w:r>
      <w:r w:rsidRPr="00581644">
        <w:rPr>
          <w:i/>
        </w:rPr>
        <w:t>Zustand des Fabrikkomplexes beim Kauf durch die KIW 1920</w:t>
      </w:r>
    </w:p>
    <w:p w:rsidR="00581644" w:rsidRDefault="00B94E50">
      <w:r>
        <w:rPr>
          <w:noProof/>
        </w:rPr>
        <w:drawing>
          <wp:inline distT="0" distB="0" distL="0" distR="0">
            <wp:extent cx="3448050" cy="2579956"/>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Kupferdraht-Isolierwerk_1945_(Jubiläumsschrift).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46910" cy="2579103"/>
                    </a:xfrm>
                    <a:prstGeom prst="rect">
                      <a:avLst/>
                    </a:prstGeom>
                  </pic:spPr>
                </pic:pic>
              </a:graphicData>
            </a:graphic>
          </wp:inline>
        </w:drawing>
      </w:r>
    </w:p>
    <w:p w:rsidR="00F54F2F" w:rsidRPr="006D5E8F" w:rsidRDefault="008665DE">
      <w:pPr>
        <w:rPr>
          <w:i/>
        </w:rPr>
      </w:pPr>
      <w:r w:rsidRPr="00581644">
        <w:rPr>
          <w:i/>
        </w:rPr>
        <w:t>Abb.</w:t>
      </w:r>
      <w:r w:rsidR="00D36583">
        <w:rPr>
          <w:i/>
        </w:rPr>
        <w:t>7</w:t>
      </w:r>
      <w:r w:rsidRPr="00581644">
        <w:rPr>
          <w:i/>
        </w:rPr>
        <w:t>) Kup</w:t>
      </w:r>
      <w:r w:rsidR="00581644" w:rsidRPr="00581644">
        <w:rPr>
          <w:i/>
        </w:rPr>
        <w:t>ferdraht-Isolierwerk AG Wildegg</w:t>
      </w:r>
      <w:r w:rsidRPr="00581644">
        <w:rPr>
          <w:i/>
        </w:rPr>
        <w:t xml:space="preserve"> </w:t>
      </w:r>
      <w:r w:rsidR="00B440C3" w:rsidRPr="00581644">
        <w:rPr>
          <w:i/>
        </w:rPr>
        <w:t>1945</w:t>
      </w:r>
    </w:p>
    <w:p w:rsidR="00847822" w:rsidRDefault="00ED5121">
      <w:r>
        <w:t>Doch nicht nur äusserlich hat sich dieser</w:t>
      </w:r>
      <w:r w:rsidR="00847822">
        <w:t xml:space="preserve"> Gebäude</w:t>
      </w:r>
      <w:r w:rsidR="000E7636">
        <w:t>komplex</w:t>
      </w:r>
      <w:r w:rsidR="00847822">
        <w:t xml:space="preserve"> stark verändert</w:t>
      </w:r>
      <w:r w:rsidR="00774B2D">
        <w:t>,</w:t>
      </w:r>
      <w:r w:rsidR="00847822">
        <w:t xml:space="preserve"> s</w:t>
      </w:r>
      <w:r w:rsidR="00FD2EDD">
        <w:t>ondern auch im Innern. War</w:t>
      </w:r>
      <w:r w:rsidR="006C18E6">
        <w:t xml:space="preserve"> der alte Bau</w:t>
      </w:r>
      <w:r w:rsidR="006D5E8F">
        <w:t xml:space="preserve"> </w:t>
      </w:r>
      <w:r w:rsidR="00847822">
        <w:t xml:space="preserve">1920 noch kleinteilig </w:t>
      </w:r>
      <w:r w:rsidR="006D5E8F">
        <w:t>organisiert, wurden</w:t>
      </w:r>
      <w:r w:rsidR="00847822">
        <w:t xml:space="preserve"> im Lauf der nächsten 25 Jahre </w:t>
      </w:r>
      <w:r w:rsidR="006D5E8F">
        <w:t>Räume</w:t>
      </w:r>
      <w:r w:rsidR="000E7636">
        <w:t xml:space="preserve"> </w:t>
      </w:r>
      <w:r w:rsidR="00847822">
        <w:t>zusammengelegt</w:t>
      </w:r>
      <w:r w:rsidR="000E7636">
        <w:t xml:space="preserve"> und erweitert. Ab Mitte 1943 wurde die Drahtzieherei in grossem Stil umgebaut.</w:t>
      </w:r>
      <w:r w:rsidR="00847822">
        <w:t xml:space="preserve"> Es entstand</w:t>
      </w:r>
      <w:r w:rsidR="004060B2">
        <w:t xml:space="preserve"> eine grosszügigere Raumeinteilung und </w:t>
      </w:r>
      <w:r w:rsidR="006D5E8F">
        <w:t xml:space="preserve">eine </w:t>
      </w:r>
      <w:r w:rsidR="004060B2">
        <w:t xml:space="preserve">grosse Shedhalle. </w:t>
      </w:r>
      <w:r w:rsidR="00847822">
        <w:t>(Abb.</w:t>
      </w:r>
      <w:r w:rsidR="00FB2FB5">
        <w:t>8</w:t>
      </w:r>
      <w:r w:rsidR="00847822">
        <w:t>)</w:t>
      </w:r>
    </w:p>
    <w:p w:rsidR="006D5E8F" w:rsidRDefault="00E4444F">
      <w:r>
        <w:rPr>
          <w:noProof/>
        </w:rPr>
        <w:drawing>
          <wp:inline distT="0" distB="0" distL="0" distR="0">
            <wp:extent cx="2255094" cy="35337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Pläne_Hauptgebäude_ KIW_1920_und_1945_(Jubiläumsschrift_25_Jahre, S. 6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8082" cy="3538457"/>
                    </a:xfrm>
                    <a:prstGeom prst="rect">
                      <a:avLst/>
                    </a:prstGeom>
                  </pic:spPr>
                </pic:pic>
              </a:graphicData>
            </a:graphic>
          </wp:inline>
        </w:drawing>
      </w:r>
    </w:p>
    <w:p w:rsidR="004060B2" w:rsidRPr="006C18E6" w:rsidRDefault="00AE5311">
      <w:pPr>
        <w:rPr>
          <w:i/>
        </w:rPr>
      </w:pPr>
      <w:r w:rsidRPr="006C18E6">
        <w:rPr>
          <w:i/>
        </w:rPr>
        <w:t>Abb.</w:t>
      </w:r>
      <w:r w:rsidR="00FB2FB5">
        <w:rPr>
          <w:i/>
        </w:rPr>
        <w:t>8</w:t>
      </w:r>
      <w:r w:rsidRPr="006C18E6">
        <w:rPr>
          <w:i/>
        </w:rPr>
        <w:t xml:space="preserve">) </w:t>
      </w:r>
      <w:r w:rsidR="00F34AAD" w:rsidRPr="006C18E6">
        <w:rPr>
          <w:i/>
        </w:rPr>
        <w:t>Grundrisse</w:t>
      </w:r>
      <w:r w:rsidRPr="006C18E6">
        <w:rPr>
          <w:i/>
        </w:rPr>
        <w:t xml:space="preserve"> des Hauptgebäudes des KIW 1920 und 1945</w:t>
      </w:r>
    </w:p>
    <w:p w:rsidR="00D61590" w:rsidRDefault="00D61590">
      <w:r>
        <w:br w:type="page"/>
      </w:r>
    </w:p>
    <w:p w:rsidR="007A0FB6" w:rsidRDefault="008D6609">
      <w:r>
        <w:t xml:space="preserve">In der Jubiläumsschrift </w:t>
      </w:r>
      <w:r w:rsidR="00774B2D">
        <w:t>zum 25 jährigen B</w:t>
      </w:r>
      <w:r w:rsidR="006D5E8F">
        <w:t xml:space="preserve">estehen der KIW </w:t>
      </w:r>
      <w:r>
        <w:t xml:space="preserve">wird nicht ohne Stolz </w:t>
      </w:r>
      <w:r w:rsidR="007A0FB6">
        <w:t xml:space="preserve">auf die Vorteile </w:t>
      </w:r>
      <w:r w:rsidR="00737499">
        <w:t xml:space="preserve">der guten, natürlichen </w:t>
      </w:r>
      <w:r w:rsidR="007A0FB6">
        <w:t xml:space="preserve"> Beleuchtung in</w:t>
      </w:r>
      <w:r w:rsidR="006D5E8F">
        <w:t xml:space="preserve"> der Drahtzieherei hingewiesen: „[…] Helle, weite Fabrikräume tragen wesentlich zu sauberer, exakter Arbeit bei.“ </w:t>
      </w:r>
      <w:r w:rsidR="007A0FB6">
        <w:t>(Abb.</w:t>
      </w:r>
      <w:r w:rsidR="00FB2FB5">
        <w:t>9</w:t>
      </w:r>
      <w:r w:rsidR="007A0FB6">
        <w:t>)</w:t>
      </w:r>
    </w:p>
    <w:p w:rsidR="006D5E8F" w:rsidRDefault="00900BFB">
      <w:r>
        <w:rPr>
          <w:noProof/>
        </w:rPr>
        <w:drawing>
          <wp:inline distT="0" distB="0" distL="0" distR="0">
            <wp:extent cx="2789209" cy="29146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Ansicht_der_Drahtzieherei_(Jubiläumsschrift_25_Jahre_KIW, S. 29).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4361" cy="2920034"/>
                    </a:xfrm>
                    <a:prstGeom prst="rect">
                      <a:avLst/>
                    </a:prstGeom>
                  </pic:spPr>
                </pic:pic>
              </a:graphicData>
            </a:graphic>
          </wp:inline>
        </w:drawing>
      </w:r>
    </w:p>
    <w:p w:rsidR="00A14BFA" w:rsidRPr="006D5E8F" w:rsidRDefault="00A14BFA">
      <w:pPr>
        <w:rPr>
          <w:i/>
        </w:rPr>
      </w:pPr>
      <w:r w:rsidRPr="006D5E8F">
        <w:rPr>
          <w:i/>
        </w:rPr>
        <w:t>Abb.</w:t>
      </w:r>
      <w:r w:rsidR="00FB2FB5">
        <w:rPr>
          <w:i/>
        </w:rPr>
        <w:t>9</w:t>
      </w:r>
      <w:r w:rsidRPr="006D5E8F">
        <w:rPr>
          <w:i/>
        </w:rPr>
        <w:t>) Ansicht der Drahtzieherei</w:t>
      </w:r>
    </w:p>
    <w:p w:rsidR="002942EA" w:rsidRDefault="00EB442E" w:rsidP="006D5E8F">
      <w:r>
        <w:t>Das natürliche Oberlicht leuchtete aber nicht nur den Arbeitsplatz aus</w:t>
      </w:r>
      <w:r w:rsidR="00774B2D">
        <w:t>, es</w:t>
      </w:r>
      <w:r>
        <w:t xml:space="preserve"> half </w:t>
      </w:r>
      <w:r w:rsidR="006C18E6">
        <w:t xml:space="preserve">zudem </w:t>
      </w:r>
      <w:r w:rsidR="006A7E04">
        <w:t xml:space="preserve">die </w:t>
      </w:r>
      <w:r w:rsidR="006C18E6">
        <w:t xml:space="preserve">Kosten für </w:t>
      </w:r>
      <w:r w:rsidR="00325C1B">
        <w:t>elektrische Beleuchtung zu reduzieren.</w:t>
      </w:r>
    </w:p>
    <w:p w:rsidR="00ED5121" w:rsidRDefault="00D61590" w:rsidP="006D5E8F">
      <w:r>
        <w:t>Anfangs der</w:t>
      </w:r>
      <w:r w:rsidR="00ED5121">
        <w:t xml:space="preserve"> 1960er-Jahre war die Nachfrage nach den Produkten des Kupferdraht-Isolierwerks </w:t>
      </w:r>
      <w:r w:rsidR="00052E6C">
        <w:t xml:space="preserve">Wildegg </w:t>
      </w:r>
      <w:r w:rsidR="00ED5121">
        <w:t xml:space="preserve">so stark </w:t>
      </w:r>
      <w:r w:rsidR="006F724D">
        <w:t>an</w:t>
      </w:r>
      <w:r w:rsidR="00ED5121">
        <w:t xml:space="preserve">gestiegen, dass die bestehenden Gebäude und die Einrichtungen </w:t>
      </w:r>
      <w:r>
        <w:t xml:space="preserve">nicht mehr genügten: Es musste </w:t>
      </w:r>
      <w:r w:rsidR="00AA6E68">
        <w:t xml:space="preserve">Mitte des Jahrzehnts </w:t>
      </w:r>
      <w:r>
        <w:t>eine neue grosse Shedhalle gebaut werden</w:t>
      </w:r>
      <w:r w:rsidR="00AA6E68">
        <w:t xml:space="preserve">, die ausreichend </w:t>
      </w:r>
      <w:r>
        <w:t xml:space="preserve">Platz für </w:t>
      </w:r>
      <w:r w:rsidR="00052E6C">
        <w:t>eine</w:t>
      </w:r>
      <w:r w:rsidR="00AA6E68">
        <w:t xml:space="preserve"> </w:t>
      </w:r>
      <w:r>
        <w:t xml:space="preserve">moderne </w:t>
      </w:r>
      <w:r w:rsidR="00AA6E68">
        <w:t xml:space="preserve">Seilerei mit </w:t>
      </w:r>
      <w:r>
        <w:t>leistungsfähigeren Maschinen</w:t>
      </w:r>
      <w:r w:rsidR="00AA6E68">
        <w:t xml:space="preserve"> bot</w:t>
      </w:r>
      <w:r>
        <w:t>. Abb.</w:t>
      </w:r>
      <w:r w:rsidR="00AA6E68">
        <w:t>10</w:t>
      </w:r>
      <w:r>
        <w:t>)</w:t>
      </w:r>
    </w:p>
    <w:p w:rsidR="00AA6E68" w:rsidRDefault="00AA6E68" w:rsidP="006D5E8F">
      <w:r>
        <w:rPr>
          <w:noProof/>
        </w:rPr>
        <w:drawing>
          <wp:inline distT="0" distB="0" distL="0" distR="0">
            <wp:extent cx="2679590" cy="1971401"/>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9421" cy="1978633"/>
                    </a:xfrm>
                    <a:prstGeom prst="rect">
                      <a:avLst/>
                    </a:prstGeom>
                    <a:noFill/>
                    <a:ln>
                      <a:noFill/>
                    </a:ln>
                  </pic:spPr>
                </pic:pic>
              </a:graphicData>
            </a:graphic>
          </wp:inline>
        </w:drawing>
      </w:r>
    </w:p>
    <w:p w:rsidR="00AA6E68" w:rsidRDefault="00AA6E68" w:rsidP="006D5E8F">
      <w:r>
        <w:t xml:space="preserve">Abb.10) Shedhalle </w:t>
      </w:r>
      <w:r w:rsidR="006B7F10">
        <w:t>mit senkrechtem Fensterband</w:t>
      </w:r>
    </w:p>
    <w:p w:rsidR="006C18E6" w:rsidRPr="006F724D" w:rsidRDefault="00AA6E68">
      <w:r>
        <w:t xml:space="preserve">Die Konstruktion wurde mit vorgefertigten Elementen aus Stahlbeton umgesetzt. Auffällig ist, dass die </w:t>
      </w:r>
      <w:r w:rsidR="00E21EA4">
        <w:t>Fenster</w:t>
      </w:r>
      <w:r>
        <w:t>bänder des Sheddachs senkrecht</w:t>
      </w:r>
      <w:r w:rsidR="00E21EA4">
        <w:t xml:space="preserve"> stehen: </w:t>
      </w:r>
      <w:r w:rsidR="006F724D">
        <w:t>Nach Angabe des Kupferdraht-Isolierwerks</w:t>
      </w:r>
      <w:r w:rsidR="003866FA">
        <w:t xml:space="preserve"> </w:t>
      </w:r>
      <w:r w:rsidR="006F724D">
        <w:t>sollte mit</w:t>
      </w:r>
      <w:r w:rsidR="003866FA">
        <w:t xml:space="preserve"> </w:t>
      </w:r>
      <w:r w:rsidR="00E21EA4">
        <w:t xml:space="preserve">dieser </w:t>
      </w:r>
      <w:r w:rsidR="003866FA">
        <w:t xml:space="preserve">senkrechten </w:t>
      </w:r>
      <w:r w:rsidR="00E21EA4">
        <w:t xml:space="preserve">Bauweise </w:t>
      </w:r>
      <w:r w:rsidR="006F724D">
        <w:t>verhindert werden</w:t>
      </w:r>
      <w:r w:rsidR="00E21EA4">
        <w:t xml:space="preserve">, dass sich </w:t>
      </w:r>
      <w:r w:rsidR="006F724D">
        <w:t xml:space="preserve">der viele </w:t>
      </w:r>
      <w:r w:rsidR="00E21EA4">
        <w:t>Schmutz aus der Luft auf den Fenstern absetzt</w:t>
      </w:r>
      <w:r w:rsidR="003866FA">
        <w:t>e</w:t>
      </w:r>
      <w:r w:rsidR="00E21EA4">
        <w:t xml:space="preserve">. </w:t>
      </w:r>
      <w:r w:rsidR="006C18E6">
        <w:rPr>
          <w:b/>
          <w:color w:val="1F497D" w:themeColor="text2"/>
        </w:rPr>
        <w:br w:type="page"/>
      </w:r>
    </w:p>
    <w:p w:rsidR="00A50B94" w:rsidRPr="00A50B94" w:rsidRDefault="00A50B94" w:rsidP="00A50B94">
      <w:pPr>
        <w:rPr>
          <w:b/>
          <w:color w:val="1F497D" w:themeColor="text2"/>
        </w:rPr>
      </w:pPr>
      <w:r w:rsidRPr="00A50B94">
        <w:rPr>
          <w:b/>
          <w:color w:val="1F497D" w:themeColor="text2"/>
        </w:rPr>
        <w:t xml:space="preserve">Aus Enge und Dreck </w:t>
      </w:r>
      <w:r>
        <w:rPr>
          <w:b/>
          <w:color w:val="1F497D" w:themeColor="text2"/>
        </w:rPr>
        <w:t xml:space="preserve">in </w:t>
      </w:r>
      <w:r w:rsidR="003F1493">
        <w:rPr>
          <w:b/>
          <w:color w:val="1F497D" w:themeColor="text2"/>
        </w:rPr>
        <w:t>eine</w:t>
      </w:r>
      <w:r w:rsidRPr="00A50B94">
        <w:rPr>
          <w:b/>
          <w:color w:val="1F497D" w:themeColor="text2"/>
        </w:rPr>
        <w:t xml:space="preserve"> lichte Zukunft</w:t>
      </w:r>
    </w:p>
    <w:p w:rsidR="00CE01E7" w:rsidRPr="00325C1B" w:rsidRDefault="00CE01E7" w:rsidP="00A50B94">
      <w:pPr>
        <w:rPr>
          <w:i/>
        </w:rPr>
      </w:pPr>
      <w:r>
        <w:rPr>
          <w:noProof/>
        </w:rPr>
        <w:drawing>
          <wp:inline distT="0" distB="0" distL="0" distR="0">
            <wp:extent cx="4661886" cy="5353050"/>
            <wp:effectExtent l="0" t="0" r="571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Drahtzieherei_vor_Umbau_und_nachher_(Jubiläumsschrift_25_Jahre, S. 69).jpg"/>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colorTemperature colorTemp="8400"/>
                              </a14:imgEffect>
                              <a14:imgEffect>
                                <a14:brightnessContrast bright="8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8412" cy="5360543"/>
                    </a:xfrm>
                    <a:prstGeom prst="rect">
                      <a:avLst/>
                    </a:prstGeom>
                  </pic:spPr>
                </pic:pic>
              </a:graphicData>
            </a:graphic>
          </wp:inline>
        </w:drawing>
      </w:r>
      <w:r>
        <w:br/>
      </w:r>
      <w:r w:rsidRPr="00325C1B">
        <w:rPr>
          <w:i/>
        </w:rPr>
        <w:t>Abb.</w:t>
      </w:r>
      <w:r w:rsidR="00186C8B">
        <w:rPr>
          <w:i/>
        </w:rPr>
        <w:t>11</w:t>
      </w:r>
      <w:r w:rsidRPr="00325C1B">
        <w:rPr>
          <w:i/>
        </w:rPr>
        <w:t>) Drahtzieherei vor dem Umbau und nachher</w:t>
      </w:r>
    </w:p>
    <w:p w:rsidR="00AE4DF8" w:rsidRDefault="003F1493" w:rsidP="00A50B94">
      <w:r w:rsidRPr="003F1493">
        <w:rPr>
          <w:color w:val="FF0000"/>
        </w:rPr>
        <w:t>[Einleitungssatz zu Sinn und Zweck des Abschnitts schreiben]</w:t>
      </w:r>
      <w:r>
        <w:t xml:space="preserve"> </w:t>
      </w:r>
      <w:r w:rsidR="00AE4DF8">
        <w:t xml:space="preserve">Wenn Sie die beiden Bilder </w:t>
      </w:r>
      <w:r w:rsidR="00785F03">
        <w:t xml:space="preserve">der Jubiläumsschrift von 1945 </w:t>
      </w:r>
      <w:r w:rsidR="00AE4DF8">
        <w:t>vergleichen, fällt auf, d</w:t>
      </w:r>
      <w:r w:rsidR="001C0E43">
        <w:t>ass der</w:t>
      </w:r>
      <w:r w:rsidR="00785F03">
        <w:t xml:space="preserve"> neu</w:t>
      </w:r>
      <w:r w:rsidR="006C18E6">
        <w:t>e</w:t>
      </w:r>
      <w:r w:rsidR="001C0E43">
        <w:t xml:space="preserve"> R</w:t>
      </w:r>
      <w:r w:rsidR="00835DEA">
        <w:t xml:space="preserve">aum </w:t>
      </w:r>
      <w:r w:rsidR="006C18E6">
        <w:t xml:space="preserve">(grosses Bild) </w:t>
      </w:r>
      <w:r w:rsidR="00835DEA">
        <w:t xml:space="preserve">höher </w:t>
      </w:r>
      <w:r w:rsidR="001C0E43">
        <w:t xml:space="preserve">war </w:t>
      </w:r>
      <w:r w:rsidR="00835DEA">
        <w:t>als der alte</w:t>
      </w:r>
      <w:r w:rsidR="00186C8B">
        <w:t xml:space="preserve"> (Abb.11</w:t>
      </w:r>
      <w:r w:rsidR="00FB2FB5">
        <w:t>).</w:t>
      </w:r>
      <w:r w:rsidR="00835DEA">
        <w:t xml:space="preserve"> </w:t>
      </w:r>
      <w:r w:rsidR="006C18E6">
        <w:t>Durch</w:t>
      </w:r>
      <w:r w:rsidR="00325C1B">
        <w:t xml:space="preserve"> den Umbau</w:t>
      </w:r>
      <w:r w:rsidR="001C0E43">
        <w:t xml:space="preserve"> </w:t>
      </w:r>
      <w:r w:rsidR="006C18E6">
        <w:t xml:space="preserve">war </w:t>
      </w:r>
      <w:r w:rsidR="001C0E43">
        <w:t>eine grosszügige Produktionshalle entstanden, die gegen oben einen offenen und weitgehen leeren Raum</w:t>
      </w:r>
      <w:r w:rsidR="00835DEA">
        <w:t xml:space="preserve"> </w:t>
      </w:r>
      <w:r w:rsidR="001C0E43">
        <w:t xml:space="preserve">enthielt. Es fehlen Zwischenwände und nur wenige Säulen stützten das Dach und den Laufkran. </w:t>
      </w:r>
      <w:r w:rsidR="006C18E6">
        <w:t xml:space="preserve">Das </w:t>
      </w:r>
      <w:r w:rsidR="00AE4DF8">
        <w:t xml:space="preserve">Tageslicht </w:t>
      </w:r>
      <w:r w:rsidR="006C18E6">
        <w:t xml:space="preserve">fällt </w:t>
      </w:r>
      <w:r w:rsidR="00AE4DF8">
        <w:t>durch die Glasscheiben des Sheddachs</w:t>
      </w:r>
      <w:r w:rsidR="006C18E6">
        <w:t xml:space="preserve"> </w:t>
      </w:r>
      <w:r w:rsidR="00AE4DF8">
        <w:t>auf d</w:t>
      </w:r>
      <w:r w:rsidR="00C51D6D">
        <w:t xml:space="preserve">ie </w:t>
      </w:r>
      <w:r w:rsidR="006C18E6">
        <w:t>Arbeiter und</w:t>
      </w:r>
      <w:r w:rsidR="00AE4DF8">
        <w:t xml:space="preserve"> Apparate</w:t>
      </w:r>
      <w:r w:rsidR="006C18E6">
        <w:t xml:space="preserve"> in der Drahtzieherei</w:t>
      </w:r>
      <w:r w:rsidR="00325C1B">
        <w:t xml:space="preserve">. </w:t>
      </w:r>
      <w:r w:rsidR="001C0E43">
        <w:t xml:space="preserve">Etwas übertreibend </w:t>
      </w:r>
      <w:r w:rsidR="00082E45">
        <w:t>stellt</w:t>
      </w:r>
      <w:r w:rsidR="008E4039">
        <w:t>e</w:t>
      </w:r>
      <w:r w:rsidR="001C0E43">
        <w:t xml:space="preserve"> die Jubiläumsschrift fest: „W</w:t>
      </w:r>
      <w:r w:rsidR="00082E45">
        <w:t>e</w:t>
      </w:r>
      <w:r w:rsidR="001C0E43">
        <w:t>nn vorher eingepfercht in dunklen Räumen gearbeitet werden musste, so wähnt man sich jetzt im Gegensat</w:t>
      </w:r>
      <w:r w:rsidR="00082E45">
        <w:t>z</w:t>
      </w:r>
      <w:r w:rsidR="0012738C">
        <w:t xml:space="preserve"> </w:t>
      </w:r>
      <w:r w:rsidR="001C0E43">
        <w:t>fast im luftigen Freien.“</w:t>
      </w:r>
    </w:p>
    <w:p w:rsidR="00325C1B" w:rsidRDefault="00325C1B" w:rsidP="00325C1B">
      <w:r>
        <w:t>Karl Tobler, der damalige Direktor der KIW, richtete in der Jubiläumsschrift 25 Jahre Kupferdraht-Isolierwerke Wildegg AG seinen Blick in die Zukun</w:t>
      </w:r>
      <w:r w:rsidR="0012738C">
        <w:t xml:space="preserve">ft. Schon in der Einleitung </w:t>
      </w:r>
      <w:r>
        <w:t xml:space="preserve">heisst es: „Die Darstellung vergangener Zeiten, mag sie auch dem eigenen Unternehmen gelten, liegt nicht im Wesen des Unternehmers, der sich auf die Gegenwart konzentriert und in die Zukunft plant.“ </w:t>
      </w:r>
    </w:p>
    <w:p w:rsidR="00325C1B" w:rsidRDefault="00016811" w:rsidP="00325C1B">
      <w:r>
        <w:t>Jubiläumsschriften verfolgen</w:t>
      </w:r>
      <w:r w:rsidR="00325C1B">
        <w:t xml:space="preserve"> mehrere Zwecke. </w:t>
      </w:r>
      <w:r w:rsidR="00D620C8">
        <w:t>Z</w:t>
      </w:r>
      <w:r w:rsidR="00325C1B">
        <w:t xml:space="preserve">um einen </w:t>
      </w:r>
      <w:r w:rsidR="00D620C8">
        <w:t xml:space="preserve">werfen sie </w:t>
      </w:r>
      <w:r w:rsidR="00325C1B">
        <w:t>ein</w:t>
      </w:r>
      <w:r w:rsidR="00D620C8">
        <w:t>en</w:t>
      </w:r>
      <w:r w:rsidR="00325C1B">
        <w:t xml:space="preserve"> Blick auf die Vergangenheit des porträtierten Unternehmens und erklären, wie sich die Firma zum gegenwärtigen Zustand hin entwickelt hat</w:t>
      </w:r>
      <w:r w:rsidR="00D620C8">
        <w:t xml:space="preserve"> </w:t>
      </w:r>
      <w:r w:rsidR="00325C1B">
        <w:t xml:space="preserve"> – </w:t>
      </w:r>
      <w:r w:rsidR="00D620C8">
        <w:t xml:space="preserve"> e</w:t>
      </w:r>
      <w:r w:rsidR="00325C1B">
        <w:t xml:space="preserve">in Zustand der sich im Vergleich zur Unternehmensgründung möglichst verbessert haben sollte. Zum anderen </w:t>
      </w:r>
      <w:r w:rsidR="00D620C8">
        <w:t>wollen</w:t>
      </w:r>
      <w:r w:rsidR="00325C1B">
        <w:t xml:space="preserve"> sie Geschäftspartnern und Angestellten die Aussicht auf ein auch künftig erfolgreiches Unternehmen eröffnen. Die zwei Bilder in der Jubiläumsschrift weisen auf diese Funktionen hin: </w:t>
      </w:r>
      <w:r w:rsidR="00785F03">
        <w:t xml:space="preserve">Die Gegenwart 1945 wird mit dem grossen Bild, die Vergangenheit mit dem kleinen Bild dargestellt. Im Bild von 1945 ist zudem mit dem vielen freien </w:t>
      </w:r>
      <w:r w:rsidR="007D790A">
        <w:t xml:space="preserve">Raum noch </w:t>
      </w:r>
      <w:r w:rsidR="00785F03">
        <w:t xml:space="preserve">Platz </w:t>
      </w:r>
      <w:r w:rsidR="007D790A">
        <w:t xml:space="preserve">frei </w:t>
      </w:r>
      <w:r w:rsidR="00785F03">
        <w:t xml:space="preserve">für künftige wirtschaftliche </w:t>
      </w:r>
      <w:r w:rsidR="007D790A">
        <w:t>Erweiterung</w:t>
      </w:r>
      <w:r w:rsidR="00785F03">
        <w:t>.</w:t>
      </w:r>
      <w:r w:rsidR="00325C1B">
        <w:t xml:space="preserve"> </w:t>
      </w:r>
    </w:p>
    <w:p w:rsidR="000D06A7" w:rsidRDefault="000D06A7">
      <w:r>
        <w:br w:type="page"/>
      </w:r>
    </w:p>
    <w:p w:rsidR="00316868" w:rsidRDefault="00316868" w:rsidP="006F7F7B">
      <w:pPr>
        <w:rPr>
          <w:b/>
          <w:color w:val="1F497D" w:themeColor="text2"/>
        </w:rPr>
      </w:pPr>
      <w:proofErr w:type="spellStart"/>
      <w:r>
        <w:rPr>
          <w:b/>
          <w:color w:val="1F497D" w:themeColor="text2"/>
        </w:rPr>
        <w:t>Shedhallen</w:t>
      </w:r>
      <w:proofErr w:type="spellEnd"/>
      <w:r>
        <w:rPr>
          <w:b/>
          <w:color w:val="1F497D" w:themeColor="text2"/>
        </w:rPr>
        <w:t xml:space="preserve"> in der Umgebung</w:t>
      </w:r>
    </w:p>
    <w:p w:rsidR="006F7F7B" w:rsidRPr="00340E8E" w:rsidRDefault="00BE702D" w:rsidP="006F7F7B">
      <w:pPr>
        <w:rPr>
          <w:color w:val="FF0000"/>
        </w:rPr>
      </w:pPr>
      <w:proofErr w:type="spellStart"/>
      <w:r>
        <w:t>Shedhallen</w:t>
      </w:r>
      <w:proofErr w:type="spellEnd"/>
      <w:r w:rsidR="00340E8E">
        <w:t>,</w:t>
      </w:r>
      <w:r>
        <w:t xml:space="preserve"> ähnlich der</w:t>
      </w:r>
      <w:r w:rsidR="00AC20A4">
        <w:t xml:space="preserve"> in Wildegg sind </w:t>
      </w:r>
      <w:r>
        <w:t xml:space="preserve">in der Schweiz vielerorts zu finden. Auch entlang des Aabachs </w:t>
      </w:r>
      <w:r w:rsidR="006F7F7B">
        <w:t xml:space="preserve">stehen solche Bauten: Zum Beispiel die grossflächigen Hallen auf dem Gelände der ehemaligen Buntweberei </w:t>
      </w:r>
      <w:r w:rsidR="006F7F7B" w:rsidRPr="00ED1C36">
        <w:t>Müller &amp; Cie. AG</w:t>
      </w:r>
      <w:r w:rsidR="006F7F7B">
        <w:t xml:space="preserve"> in Seon, von denen ein Teil bereits vor dem Ersten Weltkrieg erbaut wurden. (Abb.</w:t>
      </w:r>
      <w:r w:rsidR="00186C8B">
        <w:t>12</w:t>
      </w:r>
      <w:r w:rsidR="006F7F7B">
        <w:t xml:space="preserve">) </w:t>
      </w:r>
      <w:r w:rsidR="00340E8E" w:rsidRPr="00340E8E">
        <w:rPr>
          <w:color w:val="FF0000"/>
        </w:rPr>
        <w:t xml:space="preserve">[Verweis auf Dossier 6.2 Arbeiterhäuser Buntweberei Müller </w:t>
      </w:r>
      <w:proofErr w:type="spellStart"/>
      <w:r w:rsidR="00340E8E" w:rsidRPr="00340E8E">
        <w:rPr>
          <w:color w:val="FF0000"/>
        </w:rPr>
        <w:t>Seon</w:t>
      </w:r>
      <w:proofErr w:type="spellEnd"/>
      <w:r w:rsidR="00340E8E" w:rsidRPr="00340E8E">
        <w:rPr>
          <w:color w:val="FF0000"/>
        </w:rPr>
        <w:t>]</w:t>
      </w:r>
    </w:p>
    <w:p w:rsidR="006F7F7B" w:rsidRDefault="006F7F7B" w:rsidP="006F7F7B">
      <w:r>
        <w:rPr>
          <w:noProof/>
        </w:rPr>
        <w:drawing>
          <wp:inline distT="0" distB="0" distL="0" distR="0">
            <wp:extent cx="4591050" cy="3262591"/>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Sheddächer_mech._Bundweberei_Müller_&amp;_Cie._Seon_1945_(Ausschnitt)_(Rechte_Vamus).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01636" cy="3270114"/>
                    </a:xfrm>
                    <a:prstGeom prst="rect">
                      <a:avLst/>
                    </a:prstGeom>
                  </pic:spPr>
                </pic:pic>
              </a:graphicData>
            </a:graphic>
          </wp:inline>
        </w:drawing>
      </w:r>
    </w:p>
    <w:p w:rsidR="006F7F7B" w:rsidRPr="00C55875" w:rsidRDefault="006F7F7B" w:rsidP="006F7F7B">
      <w:pPr>
        <w:rPr>
          <w:i/>
        </w:rPr>
      </w:pPr>
      <w:r w:rsidRPr="00C55875">
        <w:rPr>
          <w:i/>
        </w:rPr>
        <w:t>Abb.</w:t>
      </w:r>
      <w:r w:rsidR="00186C8B">
        <w:rPr>
          <w:i/>
        </w:rPr>
        <w:t>12</w:t>
      </w:r>
      <w:r w:rsidRPr="00C55875">
        <w:rPr>
          <w:i/>
        </w:rPr>
        <w:t>) Sheddächer der mech. Bun</w:t>
      </w:r>
      <w:r w:rsidR="00340E8E">
        <w:rPr>
          <w:i/>
        </w:rPr>
        <w:t>t</w:t>
      </w:r>
      <w:r w:rsidRPr="00C55875">
        <w:rPr>
          <w:i/>
        </w:rPr>
        <w:t>weberei Müller &amp; Cie. in Seon 1945</w:t>
      </w:r>
    </w:p>
    <w:p w:rsidR="006F7F7B" w:rsidRPr="00AC20A4" w:rsidRDefault="006F7F7B" w:rsidP="006F7F7B">
      <w:r>
        <w:t>Eher ungewöhnlich ist, dass die Glasflächen der Sheddächer im Mittelgrund links nach West</w:t>
      </w:r>
      <w:r w:rsidR="0012738C">
        <w:t>en</w:t>
      </w:r>
      <w:r>
        <w:t xml:space="preserve"> und nicht wie die im Vordergrund rechts nach Norden ausgerichtet sind: Gegen Abend fiel also direktes Licht in jene Halle. </w:t>
      </w:r>
    </w:p>
    <w:p w:rsidR="00AC20A4" w:rsidRDefault="006F7F7B">
      <w:r>
        <w:t xml:space="preserve">Auch in Lenzburg </w:t>
      </w:r>
      <w:r w:rsidR="00752859">
        <w:t>gibt es Shedhallen,</w:t>
      </w:r>
      <w:r>
        <w:t xml:space="preserve"> wenn </w:t>
      </w:r>
      <w:r w:rsidR="00752859">
        <w:t xml:space="preserve">sie </w:t>
      </w:r>
      <w:r>
        <w:t>auch nicht direk</w:t>
      </w:r>
      <w:r w:rsidR="00752859">
        <w:t>t am Aabach liegen.</w:t>
      </w:r>
      <w:r w:rsidR="00186C8B">
        <w:t xml:space="preserve"> (Abb.13</w:t>
      </w:r>
      <w:r w:rsidR="00C327C8">
        <w:t>)</w:t>
      </w:r>
    </w:p>
    <w:p w:rsidR="00AC20A4" w:rsidRPr="00AC20A4" w:rsidRDefault="00AC20A4">
      <w:r>
        <w:rPr>
          <w:noProof/>
        </w:rPr>
        <w:drawing>
          <wp:inline distT="0" distB="0" distL="0" distR="0">
            <wp:extent cx="4819650" cy="1808339"/>
            <wp:effectExtent l="0" t="0" r="0" b="1905"/>
            <wp:docPr id="12" name="Grafik 12" descr="http://www.mediadom.ch/files/Webseite/20110328-920_Panora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iadom.ch/files/Webseite/20110328-920_Panorama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8057" cy="1807741"/>
                    </a:xfrm>
                    <a:prstGeom prst="rect">
                      <a:avLst/>
                    </a:prstGeom>
                    <a:noFill/>
                    <a:ln>
                      <a:noFill/>
                    </a:ln>
                  </pic:spPr>
                </pic:pic>
              </a:graphicData>
            </a:graphic>
          </wp:inline>
        </w:drawing>
      </w:r>
    </w:p>
    <w:p w:rsidR="00AC20A4" w:rsidRPr="00C55875" w:rsidRDefault="00AC20A4">
      <w:pPr>
        <w:rPr>
          <w:i/>
        </w:rPr>
      </w:pPr>
      <w:r w:rsidRPr="00C55875">
        <w:rPr>
          <w:i/>
        </w:rPr>
        <w:t>Abb.</w:t>
      </w:r>
      <w:r w:rsidR="00186C8B">
        <w:rPr>
          <w:i/>
        </w:rPr>
        <w:t>13</w:t>
      </w:r>
      <w:r w:rsidRPr="00C55875">
        <w:rPr>
          <w:i/>
        </w:rPr>
        <w:t>) Shedhallen in L</w:t>
      </w:r>
      <w:r w:rsidR="00316868">
        <w:rPr>
          <w:i/>
        </w:rPr>
        <w:t>enzburg an der Ringstrasse West</w:t>
      </w:r>
    </w:p>
    <w:p w:rsidR="00340E8E" w:rsidRDefault="00340E8E">
      <w:pPr>
        <w:rPr>
          <w:b/>
          <w:color w:val="1F497D" w:themeColor="text2"/>
        </w:rPr>
      </w:pPr>
      <w:r>
        <w:rPr>
          <w:b/>
          <w:color w:val="1F497D" w:themeColor="text2"/>
        </w:rPr>
        <w:br w:type="page"/>
      </w:r>
    </w:p>
    <w:p w:rsidR="00496BDA" w:rsidRPr="006259CC" w:rsidRDefault="000D06A7" w:rsidP="00A50B94">
      <w:pPr>
        <w:rPr>
          <w:b/>
          <w:color w:val="1F497D" w:themeColor="text2"/>
        </w:rPr>
      </w:pPr>
      <w:r w:rsidRPr="006259CC">
        <w:rPr>
          <w:b/>
          <w:color w:val="1F497D" w:themeColor="text2"/>
        </w:rPr>
        <w:t xml:space="preserve">Heutige Nutzung von </w:t>
      </w:r>
      <w:proofErr w:type="spellStart"/>
      <w:r w:rsidRPr="006259CC">
        <w:rPr>
          <w:b/>
          <w:color w:val="1F497D" w:themeColor="text2"/>
        </w:rPr>
        <w:t>Shedhallen</w:t>
      </w:r>
      <w:proofErr w:type="spellEnd"/>
      <w:r w:rsidR="006259CC" w:rsidRPr="006259CC">
        <w:rPr>
          <w:b/>
          <w:color w:val="1F497D" w:themeColor="text2"/>
        </w:rPr>
        <w:t xml:space="preserve">. </w:t>
      </w:r>
    </w:p>
    <w:p w:rsidR="00316868" w:rsidRDefault="006259CC" w:rsidP="00A50B94">
      <w:r>
        <w:t>Im Zug</w:t>
      </w:r>
      <w:r w:rsidR="00316868">
        <w:t>e</w:t>
      </w:r>
      <w:r>
        <w:t xml:space="preserve"> der fortschreitenden Deindustrialisierung in der Schweiz entstanden in den letzt</w:t>
      </w:r>
      <w:r w:rsidR="00752859">
        <w:t>en Jahrzehnten Industriebrachen. Dies sind</w:t>
      </w:r>
      <w:r>
        <w:t xml:space="preserve"> </w:t>
      </w:r>
      <w:proofErr w:type="spellStart"/>
      <w:r>
        <w:t>leerstehende</w:t>
      </w:r>
      <w:proofErr w:type="spellEnd"/>
      <w:r>
        <w:t xml:space="preserve"> </w:t>
      </w:r>
      <w:r w:rsidR="00340E8E">
        <w:t>Gewerbef</w:t>
      </w:r>
      <w:r w:rsidR="00752859">
        <w:t xml:space="preserve">lächen und </w:t>
      </w:r>
      <w:r>
        <w:t>Gebäude</w:t>
      </w:r>
      <w:r w:rsidR="00752859">
        <w:t>,</w:t>
      </w:r>
      <w:r>
        <w:t xml:space="preserve"> die entwede</w:t>
      </w:r>
      <w:r w:rsidR="00316868">
        <w:t>r abgerissen oder neu genutzt we</w:t>
      </w:r>
      <w:r>
        <w:t xml:space="preserve">rden. </w:t>
      </w:r>
      <w:r w:rsidR="00220BD8">
        <w:t xml:space="preserve">Zum einen </w:t>
      </w:r>
      <w:r w:rsidR="00316868">
        <w:t xml:space="preserve">können </w:t>
      </w:r>
      <w:r w:rsidR="00752859">
        <w:t xml:space="preserve">die </w:t>
      </w:r>
      <w:r w:rsidR="00316868">
        <w:t>grosse</w:t>
      </w:r>
      <w:r w:rsidR="00752859">
        <w:t>n</w:t>
      </w:r>
      <w:r>
        <w:t xml:space="preserve"> Hallen aufgeteilt und von kleineren Gewerbebetrieben </w:t>
      </w:r>
      <w:r w:rsidR="00752859">
        <w:t>genutzt werden</w:t>
      </w:r>
      <w:r w:rsidR="00220BD8">
        <w:t>. Zum anderen dienen ehemalige Orte industriell</w:t>
      </w:r>
      <w:r w:rsidR="00752859">
        <w:t>er Produktion einem neuen Zweck:</w:t>
      </w:r>
      <w:r w:rsidR="00220BD8">
        <w:t xml:space="preserve"> </w:t>
      </w:r>
      <w:r w:rsidR="00CC0187">
        <w:t>Die</w:t>
      </w:r>
      <w:r w:rsidR="00220BD8">
        <w:t xml:space="preserve"> </w:t>
      </w:r>
      <w:r w:rsidR="00220BD8" w:rsidRPr="0076316C">
        <w:t>Shedhalle</w:t>
      </w:r>
      <w:r w:rsidR="0076316C">
        <w:t>n</w:t>
      </w:r>
      <w:r w:rsidR="00220BD8">
        <w:t xml:space="preserve"> in Zug </w:t>
      </w:r>
      <w:r w:rsidR="00CC0187">
        <w:t xml:space="preserve">wird zwischengenutzt und es </w:t>
      </w:r>
      <w:r w:rsidR="00220BD8">
        <w:t>finden zum Beispiel k</w:t>
      </w:r>
      <w:r w:rsidR="00340E8E">
        <w:t xml:space="preserve">ulturelle Veranstaltungen statt, </w:t>
      </w:r>
      <w:r w:rsidR="00901436">
        <w:t>ebenso wie</w:t>
      </w:r>
      <w:r w:rsidR="00340E8E">
        <w:t xml:space="preserve"> in der </w:t>
      </w:r>
      <w:proofErr w:type="spellStart"/>
      <w:r w:rsidR="00340E8E">
        <w:t>Shedhalle</w:t>
      </w:r>
      <w:proofErr w:type="spellEnd"/>
      <w:r w:rsidR="00340E8E">
        <w:t xml:space="preserve"> der Roten Fabrik in Zürich.</w:t>
      </w:r>
      <w:r w:rsidR="00220BD8">
        <w:t xml:space="preserve"> (Abb.</w:t>
      </w:r>
      <w:r w:rsidR="00186C8B">
        <w:t>14</w:t>
      </w:r>
      <w:r w:rsidR="00220BD8">
        <w:t>)</w:t>
      </w:r>
    </w:p>
    <w:p w:rsidR="00316868" w:rsidRDefault="001F60BB" w:rsidP="00A50B94">
      <w:r>
        <w:rPr>
          <w:noProof/>
        </w:rPr>
        <w:drawing>
          <wp:inline distT="0" distB="0" distL="0" distR="0">
            <wp:extent cx="3467100" cy="2600325"/>
            <wp:effectExtent l="0" t="0" r="0"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Shedhalle_in_Zug_Bild_bDSC02134_(Rechte_Shedhalle).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9792" cy="2602344"/>
                    </a:xfrm>
                    <a:prstGeom prst="rect">
                      <a:avLst/>
                    </a:prstGeom>
                  </pic:spPr>
                </pic:pic>
              </a:graphicData>
            </a:graphic>
          </wp:inline>
        </w:drawing>
      </w:r>
    </w:p>
    <w:p w:rsidR="00CC0187" w:rsidRDefault="00CC0187" w:rsidP="00A50B94">
      <w:pPr>
        <w:rPr>
          <w:i/>
        </w:rPr>
      </w:pPr>
      <w:r w:rsidRPr="00316868">
        <w:rPr>
          <w:i/>
        </w:rPr>
        <w:t>Abb.</w:t>
      </w:r>
      <w:r w:rsidR="00186C8B">
        <w:rPr>
          <w:i/>
        </w:rPr>
        <w:t>14</w:t>
      </w:r>
      <w:r w:rsidRPr="00316868">
        <w:rPr>
          <w:i/>
        </w:rPr>
        <w:t>) Shedhalle in Zug</w:t>
      </w:r>
    </w:p>
    <w:p w:rsidR="000A68E7" w:rsidRDefault="000A68E7" w:rsidP="00A50B94">
      <w:pPr>
        <w:rPr>
          <w:b/>
          <w:color w:val="1F497D" w:themeColor="text2"/>
        </w:rPr>
      </w:pPr>
      <w:r>
        <w:rPr>
          <w:b/>
          <w:color w:val="1F497D" w:themeColor="text2"/>
        </w:rPr>
        <w:br w:type="page"/>
      </w:r>
    </w:p>
    <w:p w:rsidR="008C043D" w:rsidRPr="00814654" w:rsidRDefault="008C043D">
      <w:pPr>
        <w:rPr>
          <w:b/>
          <w:color w:val="1F497D" w:themeColor="text2"/>
        </w:rPr>
      </w:pPr>
      <w:r w:rsidRPr="00814654">
        <w:rPr>
          <w:b/>
          <w:color w:val="1F497D" w:themeColor="text2"/>
        </w:rPr>
        <w:t>Medienverzeichnis</w:t>
      </w:r>
      <w:r w:rsidR="00C575BF" w:rsidRPr="00814654">
        <w:rPr>
          <w:b/>
          <w:color w:val="1F497D" w:themeColor="text2"/>
        </w:rPr>
        <w:t>, Objekte</w:t>
      </w:r>
    </w:p>
    <w:p w:rsidR="00C06B23" w:rsidRDefault="00C06B23">
      <w:r>
        <w:rPr>
          <w:b/>
        </w:rPr>
        <w:t>Liste der erwähnten</w:t>
      </w:r>
      <w:r w:rsidR="008C043D" w:rsidRPr="00C06B23">
        <w:rPr>
          <w:b/>
        </w:rPr>
        <w:t xml:space="preserve"> Medien</w:t>
      </w:r>
      <w:r w:rsidR="00C575BF" w:rsidRPr="00C06B23">
        <w:rPr>
          <w:b/>
        </w:rPr>
        <w:t xml:space="preserve"> und Objekte</w:t>
      </w:r>
    </w:p>
    <w:p w:rsidR="00C327C8" w:rsidRPr="006B7F10" w:rsidRDefault="001D4DF8" w:rsidP="00C327C8">
      <w:r w:rsidRPr="006B7F10">
        <w:t>Abb.1) Zusatztafel Schweiz, Industrie und Gewerbegebiet (Rechte</w:t>
      </w:r>
      <w:r w:rsidR="00C327C8" w:rsidRPr="006B7F10">
        <w:t xml:space="preserve"> </w:t>
      </w:r>
      <w:r w:rsidR="00BA1500" w:rsidRPr="006B7F10">
        <w:t>beim Bund</w:t>
      </w:r>
      <w:r w:rsidR="00C327C8" w:rsidRPr="006B7F10">
        <w:t>?</w:t>
      </w:r>
      <w:r w:rsidRPr="006B7F10">
        <w:t>)</w:t>
      </w:r>
      <w:r w:rsidR="00C327C8" w:rsidRPr="006B7F10">
        <w:br/>
        <w:t>Webseite der Bundesverwaltung, Departement für Umwelt, Verkehr, Energie und Kommunikation, Bundesamt für Strassen ASTRA</w:t>
      </w:r>
      <w:r w:rsidR="00C327C8" w:rsidRPr="006B7F10">
        <w:br/>
        <w:t>Webseite mit Liste der Signale (bevor SSV 2005)</w:t>
      </w:r>
      <w:r w:rsidR="00C327C8" w:rsidRPr="006B7F10">
        <w:br/>
      </w:r>
      <w:hyperlink r:id="rId24" w:history="1">
        <w:r w:rsidR="00C327C8" w:rsidRPr="006B7F10">
          <w:rPr>
            <w:rStyle w:val="Hyperlink"/>
          </w:rPr>
          <w:t>http://www.astra.admin.ch/dienstleistungen/00127/00634/</w:t>
        </w:r>
      </w:hyperlink>
    </w:p>
    <w:p w:rsidR="001D4DF8" w:rsidRPr="006B7F10" w:rsidRDefault="001D4DF8" w:rsidP="001D4DF8">
      <w:r w:rsidRPr="006B7F10">
        <w:t>Abb.2) Unterschiedlich geneigte Sheddächer in Wildegg auf dem ehemaligen KIW-Areal (Foto SE)</w:t>
      </w:r>
    </w:p>
    <w:p w:rsidR="001D4DF8" w:rsidRPr="006B7F10" w:rsidRDefault="001D4DF8" w:rsidP="001D4DF8">
      <w:r w:rsidRPr="006B7F10">
        <w:t>Abb.3) Asymmetrische Dachneigung des Sheddachs auf dem ehemaligen KIW-Areal (Foto SE)</w:t>
      </w:r>
    </w:p>
    <w:p w:rsidR="001D4DF8" w:rsidRPr="006B7F10" w:rsidRDefault="001D4DF8" w:rsidP="001D4DF8">
      <w:r w:rsidRPr="006B7F10">
        <w:t>Abb.4) Sheddächer ehemaliges KIW-Areal (Foto SE)</w:t>
      </w:r>
    </w:p>
    <w:p w:rsidR="00095193" w:rsidRPr="006B7F10" w:rsidRDefault="00D36583" w:rsidP="00D36583">
      <w:r w:rsidRPr="006B7F10">
        <w:t>Abb.5) Kupferdraht-Isolierwerk AG Wildegg, Flugbild 1950</w:t>
      </w:r>
      <w:r w:rsidR="00095193" w:rsidRPr="006B7F10">
        <w:t xml:space="preserve"> (Ausschnitt)</w:t>
      </w:r>
      <w:r w:rsidR="006B7F10">
        <w:br/>
      </w:r>
      <w:r w:rsidR="00095193" w:rsidRPr="006B7F10">
        <w:t>Gemeinde</w:t>
      </w:r>
      <w:r w:rsidR="006B7F10">
        <w:t>-J</w:t>
      </w:r>
      <w:r w:rsidR="00095193" w:rsidRPr="006B7F10">
        <w:t xml:space="preserve">ahrbuch Möriken-Wildegg, </w:t>
      </w:r>
      <w:r w:rsidR="00C24318" w:rsidRPr="006B7F10">
        <w:t>Jg. 2 (</w:t>
      </w:r>
      <w:r w:rsidR="00095193" w:rsidRPr="006B7F10">
        <w:t>1949/1950</w:t>
      </w:r>
      <w:r w:rsidR="00C24318" w:rsidRPr="006B7F10">
        <w:t>)</w:t>
      </w:r>
      <w:r w:rsidR="006B7F10">
        <w:t>, S. 93</w:t>
      </w:r>
      <w:r w:rsidR="00095193" w:rsidRPr="006B7F10">
        <w:br/>
      </w:r>
      <w:r w:rsidR="006B7F10">
        <w:t>Aargauer Kantonsbibliothek</w:t>
      </w:r>
      <w:r w:rsidR="00095193" w:rsidRPr="006B7F10">
        <w:t>, Sig.: AKB SchZ 86</w:t>
      </w:r>
    </w:p>
    <w:p w:rsidR="00D36583" w:rsidRPr="006B7F10" w:rsidRDefault="00D36583" w:rsidP="00D36583">
      <w:r w:rsidRPr="006B7F10">
        <w:t>Abb.6) Zustand des Fabrikkomplexes beim Kauf durch die KIW 1920</w:t>
      </w:r>
      <w:r w:rsidR="00FB2FB5" w:rsidRPr="006B7F10">
        <w:t xml:space="preserve"> (Jubiläumsschrift 25 Jahre KIW</w:t>
      </w:r>
      <w:r w:rsidR="00E23084" w:rsidRPr="006B7F10">
        <w:t>, S. 65</w:t>
      </w:r>
      <w:r w:rsidR="00FB2FB5" w:rsidRPr="006B7F10">
        <w:t>)</w:t>
      </w:r>
    </w:p>
    <w:p w:rsidR="00D36583" w:rsidRPr="006B7F10" w:rsidRDefault="00D36583" w:rsidP="00A14BFA">
      <w:r w:rsidRPr="006B7F10">
        <w:t>Abb.7) Kupferdraht-Isolierwerk AG Wildegg 1945</w:t>
      </w:r>
      <w:r w:rsidR="00E84107" w:rsidRPr="006B7F10">
        <w:t xml:space="preserve"> </w:t>
      </w:r>
      <w:r w:rsidR="00FB2FB5" w:rsidRPr="006B7F10">
        <w:t>(Jubiläumsschrift 25 Jahre KIW</w:t>
      </w:r>
      <w:r w:rsidR="00E23084" w:rsidRPr="006B7F10">
        <w:t>, S.65</w:t>
      </w:r>
      <w:r w:rsidR="00FB2FB5" w:rsidRPr="006B7F10">
        <w:t>)</w:t>
      </w:r>
    </w:p>
    <w:p w:rsidR="00FB2FB5" w:rsidRPr="006B7F10" w:rsidRDefault="00FB2FB5" w:rsidP="00FB2FB5">
      <w:r w:rsidRPr="006B7F10">
        <w:t>Abb.8) Grundrisse des Hauptgebäudes des KIW 1920 und 1945</w:t>
      </w:r>
      <w:r w:rsidR="00E84107" w:rsidRPr="006B7F10">
        <w:t xml:space="preserve"> </w:t>
      </w:r>
      <w:r w:rsidRPr="006B7F10">
        <w:t>(Jubiläumsschrift 25 Jahre KIW, S. 69)</w:t>
      </w:r>
    </w:p>
    <w:p w:rsidR="00FB2FB5" w:rsidRPr="006B7F10" w:rsidRDefault="00FB2FB5" w:rsidP="00FB2FB5">
      <w:r w:rsidRPr="006B7F10">
        <w:t>Abb.9) Ansicht der Drahtzieherei (Jubiläumsschrift 25 Jahre KIW, S. 29)</w:t>
      </w:r>
    </w:p>
    <w:p w:rsidR="006B7F10" w:rsidRPr="002D4181" w:rsidRDefault="006B7F10" w:rsidP="006B7F10">
      <w:r w:rsidRPr="006B7F10">
        <w:t>Abb.10) Shedhalle mit senkrechtem Fensterband</w:t>
      </w:r>
      <w:r>
        <w:br/>
        <w:t>Gemeinde-Jahrbuch Möriken-Wildegg, Jg. 10 (1965/1966), S. 127</w:t>
      </w:r>
      <w:r>
        <w:br/>
        <w:t>Aargauer Kantonsbibliothek, Sign.: AKB SchZ 86:</w:t>
      </w:r>
      <w:r w:rsidRPr="0094735D">
        <w:t>10</w:t>
      </w:r>
    </w:p>
    <w:p w:rsidR="00186C8B" w:rsidRPr="006B7F10" w:rsidRDefault="00186C8B" w:rsidP="00E84107">
      <w:r w:rsidRPr="006B7F10">
        <w:t>Abb.11) Drahtzieherei vor dem Umbau und nachher (Jubiläumsschrift 25 Jahre KIW, S. 76)</w:t>
      </w:r>
    </w:p>
    <w:p w:rsidR="00E84107" w:rsidRPr="006B7F10" w:rsidRDefault="00E84107" w:rsidP="00E84107">
      <w:r w:rsidRPr="006B7F10">
        <w:t>Abb.</w:t>
      </w:r>
      <w:r w:rsidR="00186C8B" w:rsidRPr="006B7F10">
        <w:t>12</w:t>
      </w:r>
      <w:r w:rsidRPr="006B7F10">
        <w:t>) Sheddächer der mech. Bundweberei Müller &amp; Cie. in Seon 1945</w:t>
      </w:r>
      <w:r w:rsidR="00C327C8" w:rsidRPr="006B7F10">
        <w:t xml:space="preserve"> (Rechte Vamus)</w:t>
      </w:r>
      <w:r w:rsidR="00C327C8" w:rsidRPr="006B7F10">
        <w:br/>
        <w:t>Webseite Vamus, Datenbank Industriekultur, Müller &amp; Cie. AG, mech. Buntweberei, Ausschnitt aus:</w:t>
      </w:r>
      <w:r w:rsidR="00C327C8" w:rsidRPr="006B7F10">
        <w:br/>
      </w:r>
      <w:hyperlink r:id="rId25" w:history="1">
        <w:r w:rsidR="00C327C8" w:rsidRPr="006B7F10">
          <w:rPr>
            <w:rStyle w:val="Hyperlink"/>
          </w:rPr>
          <w:t>http://www.vamus.ch/industriekultur/dateien/Rechnung%201903,%20Luftaufnahme%201945.jpg</w:t>
        </w:r>
      </w:hyperlink>
    </w:p>
    <w:p w:rsidR="00AC20A4" w:rsidRPr="006B7F10" w:rsidRDefault="00C327C8" w:rsidP="00AC20A4">
      <w:r w:rsidRPr="006B7F10">
        <w:t>Abb.</w:t>
      </w:r>
      <w:r w:rsidR="00186C8B" w:rsidRPr="006B7F10">
        <w:t>13</w:t>
      </w:r>
      <w:r w:rsidRPr="006B7F10">
        <w:t>) Shedhallen in Lenzburg an der Ringstrasse West (Rechte mediadom AG)</w:t>
      </w:r>
      <w:r w:rsidRPr="006B7F10">
        <w:br/>
      </w:r>
      <w:r w:rsidR="00AC20A4" w:rsidRPr="006B7F10">
        <w:t>Im Vordergrund die mediadom A</w:t>
      </w:r>
      <w:r w:rsidR="00C17FFB" w:rsidRPr="006B7F10">
        <w:t xml:space="preserve">G </w:t>
      </w:r>
      <w:r w:rsidR="00AC20A4" w:rsidRPr="006B7F10">
        <w:t xml:space="preserve">im Hintergrund über dem gelben Gebäude ist das Sheddach der Artoz </w:t>
      </w:r>
      <w:r w:rsidR="00C17FFB" w:rsidRPr="006B7F10">
        <w:t xml:space="preserve">Papier </w:t>
      </w:r>
      <w:r w:rsidR="00AC20A4" w:rsidRPr="006B7F10">
        <w:t>AG zu erkennen</w:t>
      </w:r>
      <w:r w:rsidR="00AC20A4" w:rsidRPr="006B7F10">
        <w:br/>
        <w:t>Webseite der mediadom ag</w:t>
      </w:r>
      <w:r w:rsidRPr="006B7F10">
        <w:t>:</w:t>
      </w:r>
      <w:r w:rsidR="00AC20A4" w:rsidRPr="006B7F10">
        <w:t xml:space="preserve"> </w:t>
      </w:r>
      <w:hyperlink r:id="rId26" w:history="1">
        <w:r w:rsidR="00AC20A4" w:rsidRPr="006B7F10">
          <w:rPr>
            <w:rStyle w:val="Hyperlink"/>
          </w:rPr>
          <w:t>http://www.mediadom.ch/index.php?83334334110763085900.00001504077480</w:t>
        </w:r>
      </w:hyperlink>
    </w:p>
    <w:p w:rsidR="00F84FC0" w:rsidRDefault="00C327C8">
      <w:r w:rsidRPr="006B7F10">
        <w:t>Abb.</w:t>
      </w:r>
      <w:r w:rsidR="00186C8B" w:rsidRPr="006B7F10">
        <w:t>14</w:t>
      </w:r>
      <w:r w:rsidRPr="006B7F10">
        <w:t>) Shedhalle in Zug (Rechte Shedhalle)</w:t>
      </w:r>
      <w:r w:rsidRPr="006B7F10">
        <w:br/>
        <w:t>Webseite mit Bild:</w:t>
      </w:r>
      <w:r w:rsidRPr="006B7F10">
        <w:br/>
      </w:r>
      <w:hyperlink r:id="rId27" w:history="1">
        <w:r w:rsidR="00D845CA" w:rsidRPr="006B7F10">
          <w:rPr>
            <w:rStyle w:val="Hyperlink"/>
          </w:rPr>
          <w:t>http://www.shedhallezug.ch/gallerie.html</w:t>
        </w:r>
      </w:hyperlink>
      <w:r w:rsidR="00D845CA" w:rsidRPr="006B7F10">
        <w:br/>
      </w:r>
      <w:r w:rsidR="00F84FC0">
        <w:br w:type="page"/>
      </w:r>
    </w:p>
    <w:p w:rsidR="005D1D71" w:rsidRPr="009226B6" w:rsidRDefault="005D1D71" w:rsidP="00C06B23">
      <w:pPr>
        <w:rPr>
          <w:b/>
        </w:rPr>
      </w:pPr>
      <w:r w:rsidRPr="009226B6">
        <w:rPr>
          <w:b/>
        </w:rPr>
        <w:t>Kontakte</w:t>
      </w:r>
    </w:p>
    <w:p w:rsidR="00F84FC0" w:rsidRDefault="005D1D71" w:rsidP="005D1D71">
      <w:r>
        <w:t>Das Areal der KIW ging von den Brugg Immobilien, die Kabelwerke hatten die KIW 1969 übernommen, an die Alfred Müller AG, ein Immobiliendienstleister.</w:t>
      </w:r>
    </w:p>
    <w:p w:rsidR="00F84FC0" w:rsidRDefault="00F84FC0" w:rsidP="005D1D71"/>
    <w:p w:rsidR="005D1D71" w:rsidRDefault="005D1D71" w:rsidP="005D1D71">
      <w:r>
        <w:t>Adresse:</w:t>
      </w:r>
      <w:r>
        <w:br/>
        <w:t>Alfred Müller AG</w:t>
      </w:r>
      <w:r>
        <w:br/>
        <w:t>Neuhofstrasse 10</w:t>
      </w:r>
      <w:r>
        <w:br/>
        <w:t>CH-6340 Baar</w:t>
      </w:r>
    </w:p>
    <w:p w:rsidR="005D1D71" w:rsidRDefault="005D1D71" w:rsidP="005D1D71">
      <w:r>
        <w:t>Telefon +41 41 767 02 02</w:t>
      </w:r>
      <w:r>
        <w:br/>
      </w:r>
      <w:hyperlink r:id="rId28" w:history="1">
        <w:r w:rsidRPr="00CD11C0">
          <w:rPr>
            <w:rStyle w:val="Hyperlink"/>
          </w:rPr>
          <w:t>http://www.alfred-mueller.ch/</w:t>
        </w:r>
      </w:hyperlink>
    </w:p>
    <w:p w:rsidR="005D1D71" w:rsidRDefault="005D1D71" w:rsidP="00C06B23">
      <w:r w:rsidRPr="00186C8B">
        <w:t xml:space="preserve">Zuständig für das Objekt ist aber noch Herr Kurt Hächler, der bei den Brugg Immobilien arbeitet. </w:t>
      </w:r>
      <w:r w:rsidRPr="00186C8B">
        <w:br/>
        <w:t>haechler.kurt@brugg.com</w:t>
      </w:r>
      <w:r w:rsidRPr="00186C8B">
        <w:br/>
        <w:t>Tel.: 079 708 05 24</w:t>
      </w:r>
    </w:p>
    <w:p w:rsidR="00186C8B" w:rsidRPr="00186C8B" w:rsidRDefault="00186C8B" w:rsidP="00C06B23">
      <w:pPr>
        <w:rPr>
          <w:color w:val="FF0000"/>
        </w:rPr>
      </w:pPr>
      <w:r w:rsidRPr="006D5E8F">
        <w:rPr>
          <w:color w:val="FF0000"/>
        </w:rPr>
        <w:t>Nach telefonischer Auskunft von Herrn Kurt Hächler sind die Shedhallen der ehemaligen KIW darum speziell, weil sie aus Beton hergestellt wurden.</w:t>
      </w:r>
      <w:r w:rsidR="00DF4CBF">
        <w:rPr>
          <w:color w:val="FF0000"/>
        </w:rPr>
        <w:t xml:space="preserve"> </w:t>
      </w:r>
      <w:proofErr w:type="spellStart"/>
      <w:r w:rsidRPr="00186C8B">
        <w:rPr>
          <w:color w:val="FF0000"/>
        </w:rPr>
        <w:t>Hächler</w:t>
      </w:r>
      <w:proofErr w:type="spellEnd"/>
      <w:r w:rsidRPr="00186C8B">
        <w:rPr>
          <w:color w:val="FF0000"/>
        </w:rPr>
        <w:t xml:space="preserve"> muss</w:t>
      </w:r>
      <w:r>
        <w:rPr>
          <w:color w:val="FF0000"/>
        </w:rPr>
        <w:t>te</w:t>
      </w:r>
      <w:r w:rsidRPr="00186C8B">
        <w:rPr>
          <w:color w:val="FF0000"/>
        </w:rPr>
        <w:t xml:space="preserve"> zuerst Rücksprache mit Michael Müller, Junior, der Alfred Müller AG halten. Leider habe ich bis jetzt noch keine Antwort erhalten.</w:t>
      </w:r>
    </w:p>
    <w:p w:rsidR="006D5E8F" w:rsidRDefault="006D5E8F" w:rsidP="00C06B23"/>
    <w:p w:rsidR="00C06B23" w:rsidRDefault="00C06B23">
      <w:pPr>
        <w:rPr>
          <w:b/>
          <w:color w:val="1F497D" w:themeColor="text2"/>
        </w:rPr>
      </w:pPr>
      <w:r>
        <w:rPr>
          <w:b/>
          <w:color w:val="1F497D" w:themeColor="text2"/>
        </w:rPr>
        <w:br w:type="page"/>
      </w:r>
    </w:p>
    <w:p w:rsidR="00F77F39" w:rsidRPr="00814654" w:rsidRDefault="0019108F">
      <w:pPr>
        <w:rPr>
          <w:b/>
          <w:color w:val="1F497D" w:themeColor="text2"/>
        </w:rPr>
      </w:pPr>
      <w:r>
        <w:rPr>
          <w:b/>
          <w:color w:val="1F497D" w:themeColor="text2"/>
        </w:rPr>
        <w:t xml:space="preserve">Quellen- und </w:t>
      </w:r>
      <w:r w:rsidR="00F77F39" w:rsidRPr="00814654">
        <w:rPr>
          <w:b/>
          <w:color w:val="1F497D" w:themeColor="text2"/>
        </w:rPr>
        <w:t>Literaturverzeichnis</w:t>
      </w:r>
    </w:p>
    <w:p w:rsidR="00F77F39" w:rsidRPr="0019108F" w:rsidRDefault="00F77F39">
      <w:pPr>
        <w:rPr>
          <w:b/>
        </w:rPr>
      </w:pPr>
      <w:r w:rsidRPr="0019108F">
        <w:rPr>
          <w:b/>
        </w:rPr>
        <w:t>Angaben zu verwendeter Literatur und Quellen</w:t>
      </w:r>
    </w:p>
    <w:p w:rsidR="002D4181" w:rsidRDefault="002D4181" w:rsidP="002514AA">
      <w:r w:rsidRPr="002D4181">
        <w:t>Gemeinde</w:t>
      </w:r>
      <w:r w:rsidR="0094735D">
        <w:t>-J</w:t>
      </w:r>
      <w:r w:rsidRPr="002D4181">
        <w:t>ahrbuch Möriken-Wildegg, Jg. 2 (1949/1950).</w:t>
      </w:r>
      <w:r w:rsidR="0094735D">
        <w:br/>
        <w:t>Aargauer Kantonsbibliothek, Sign.: AKB SCHZ 86:2</w:t>
      </w:r>
    </w:p>
    <w:p w:rsidR="0094735D" w:rsidRPr="002D4181" w:rsidRDefault="00186C8B" w:rsidP="002514AA">
      <w:r>
        <w:t xml:space="preserve">Gemeinde-Jahrbuch Möriken-Wildegg, </w:t>
      </w:r>
      <w:r w:rsidR="0094735D">
        <w:t>Jg. 10 (</w:t>
      </w:r>
      <w:r>
        <w:t>1965/1966</w:t>
      </w:r>
      <w:r w:rsidR="0094735D">
        <w:t>).</w:t>
      </w:r>
      <w:r w:rsidR="0094735D">
        <w:br/>
        <w:t>Aargauer Kantonsbibliothek, Sign.: AKB SchZ 86:</w:t>
      </w:r>
      <w:r w:rsidR="0094735D" w:rsidRPr="0094735D">
        <w:t>10</w:t>
      </w:r>
    </w:p>
    <w:p w:rsidR="001D70FA" w:rsidRDefault="001D70FA" w:rsidP="002514AA">
      <w:r>
        <w:t>Kadatz, Hans-Joachim: Seemanns Lexikon der Architektur. Leipzig 1994, S. 228.</w:t>
      </w:r>
      <w:r>
        <w:br/>
        <w:t>Denkmalpflege Kanton Aargau</w:t>
      </w:r>
    </w:p>
    <w:p w:rsidR="001D70FA" w:rsidRDefault="001D70FA" w:rsidP="003B09B6">
      <w:r>
        <w:t>Kupper, Rudolf Hermann: Fabrikbauten in der Schweiz vor der Mitte des 19. Jahrhundert. Diss. Universität Zürich, Zürich 1984. (Zum Gebäude der Indiennesdruckerei in Wildegg, S. 45-50)</w:t>
      </w:r>
      <w:r>
        <w:br/>
        <w:t>Zentralbibliothek Zürich, Sign.: UnS 1984 123</w:t>
      </w:r>
    </w:p>
    <w:p w:rsidR="001D70FA" w:rsidRDefault="001D70FA" w:rsidP="002514AA">
      <w:r>
        <w:t xml:space="preserve">Neuenschwander, Heidi: Entwicklung bis zur Neuzeit, in: Chronik von Möriken-Wildegg, o. Ort 1992, S. 37-76. </w:t>
      </w:r>
      <w:r>
        <w:br/>
      </w:r>
      <w:r w:rsidR="0094735D">
        <w:t>Aargauer Kantonsbibliothek</w:t>
      </w:r>
      <w:r>
        <w:t xml:space="preserve">, Sign.: </w:t>
      </w:r>
      <w:r w:rsidRPr="0094065A">
        <w:t>AKB 47512</w:t>
      </w:r>
    </w:p>
    <w:p w:rsidR="001D70FA" w:rsidRPr="0094735D" w:rsidRDefault="001D70FA">
      <w:r>
        <w:t>Rippmann, F., Tobler, K.: 25 Jahre Kupferdraht-Isolierwerk AG Wildegg 1920-1945, Aarau 1945.</w:t>
      </w:r>
      <w:r>
        <w:br/>
      </w:r>
      <w:r w:rsidR="0094735D">
        <w:t>Aargauer Kantonsbibliothek</w:t>
      </w:r>
      <w:r w:rsidRPr="0094735D">
        <w:t>, Sig</w:t>
      </w:r>
      <w:r w:rsidR="0094735D">
        <w:t>n</w:t>
      </w:r>
      <w:r w:rsidRPr="0094735D">
        <w:t>.: AKB Z 8506</w:t>
      </w:r>
    </w:p>
    <w:p w:rsidR="001D70FA" w:rsidRPr="0094735D" w:rsidRDefault="005B377A">
      <w:hyperlink r:id="rId29" w:history="1">
        <w:r w:rsidR="001D70FA" w:rsidRPr="0094735D">
          <w:rPr>
            <w:rStyle w:val="Hyperlink"/>
          </w:rPr>
          <w:t>http://www.astra.admin.ch/dienstleistungen/00127/00634/</w:t>
        </w:r>
      </w:hyperlink>
    </w:p>
    <w:p w:rsidR="008A33A8" w:rsidRPr="00052E6C" w:rsidRDefault="005B377A">
      <w:hyperlink r:id="rId30" w:history="1">
        <w:r w:rsidR="008A33A8" w:rsidRPr="00052E6C">
          <w:rPr>
            <w:rStyle w:val="Hyperlink"/>
          </w:rPr>
          <w:t>http://www.baunetzwissen.de/standardartikel/Tageslicht_Sheddaecher_167204.html</w:t>
        </w:r>
      </w:hyperlink>
    </w:p>
    <w:p w:rsidR="00DC7DFC" w:rsidRPr="001D70FA" w:rsidRDefault="00ED1C36">
      <w:pPr>
        <w:rPr>
          <w:rStyle w:val="Hyperlink"/>
          <w:color w:val="auto"/>
          <w:u w:val="none"/>
        </w:rPr>
      </w:pPr>
      <w:r>
        <w:t xml:space="preserve">Webseite Vamus, Datenbank Industriekultur, </w:t>
      </w:r>
      <w:r w:rsidRPr="00ED1C36">
        <w:t>Müller &amp; Cie. AG, mech. Buntweberei</w:t>
      </w:r>
      <w:r>
        <w:br/>
      </w:r>
      <w:hyperlink r:id="rId31" w:history="1">
        <w:r w:rsidRPr="00025247">
          <w:rPr>
            <w:rStyle w:val="Hyperlink"/>
          </w:rPr>
          <w:t>http://www.vamus.ch/industriekultur/firma_detail.cfm?search=ort%3D%27Seon%27&amp;start=13</w:t>
        </w:r>
      </w:hyperlink>
    </w:p>
    <w:p w:rsidR="001D70FA" w:rsidRPr="001D70FA" w:rsidRDefault="005B377A">
      <w:pPr>
        <w:rPr>
          <w:i/>
        </w:rPr>
      </w:pPr>
      <w:hyperlink r:id="rId32" w:history="1">
        <w:r w:rsidR="001D70FA" w:rsidRPr="00025247">
          <w:rPr>
            <w:rStyle w:val="Hyperlink"/>
          </w:rPr>
          <w:t>http://www.vamus.ch/industriekultur/dateien/Rechnung%201903,%20Luftaufnahme%201945.jpg</w:t>
        </w:r>
      </w:hyperlink>
    </w:p>
    <w:p w:rsidR="001D70FA" w:rsidRPr="00C327C8" w:rsidRDefault="005B377A" w:rsidP="001D70FA">
      <w:pPr>
        <w:rPr>
          <w:i/>
        </w:rPr>
      </w:pPr>
      <w:hyperlink r:id="rId33" w:history="1">
        <w:r w:rsidR="001D70FA" w:rsidRPr="00025247">
          <w:rPr>
            <w:rStyle w:val="Hyperlink"/>
          </w:rPr>
          <w:t>http://www.mediadom.ch/index.php?83334334110763085900.00001504077480</w:t>
        </w:r>
      </w:hyperlink>
    </w:p>
    <w:p w:rsidR="00E742C9" w:rsidRDefault="005B377A" w:rsidP="00E742C9">
      <w:hyperlink r:id="rId34" w:history="1">
        <w:r w:rsidR="00E742C9" w:rsidRPr="00A163CC">
          <w:rPr>
            <w:rStyle w:val="Hyperlink"/>
          </w:rPr>
          <w:t>http://www.shedhallezug.ch</w:t>
        </w:r>
      </w:hyperlink>
    </w:p>
    <w:p w:rsidR="001D70FA" w:rsidRDefault="001D70FA">
      <w:pPr>
        <w:rPr>
          <w:b/>
        </w:rPr>
      </w:pPr>
    </w:p>
    <w:sectPr w:rsidR="001D70FA" w:rsidSect="003769ED">
      <w:headerReference w:type="default" r:id="rId35"/>
      <w:footerReference w:type="default" r:id="rId36"/>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A3C" w:rsidRDefault="00FE2A3C" w:rsidP="00DD7F32">
      <w:pPr>
        <w:spacing w:after="0" w:line="240" w:lineRule="auto"/>
      </w:pPr>
      <w:r>
        <w:separator/>
      </w:r>
    </w:p>
  </w:endnote>
  <w:endnote w:type="continuationSeparator" w:id="0">
    <w:p w:rsidR="00FE2A3C" w:rsidRDefault="00FE2A3C" w:rsidP="00DD7F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42534"/>
      <w:docPartObj>
        <w:docPartGallery w:val="Page Numbers (Bottom of Page)"/>
        <w:docPartUnique/>
      </w:docPartObj>
    </w:sdtPr>
    <w:sdtContent>
      <w:p w:rsidR="00177F97" w:rsidRDefault="005B377A">
        <w:pPr>
          <w:pStyle w:val="Fuzeile"/>
          <w:jc w:val="right"/>
        </w:pPr>
        <w:r>
          <w:fldChar w:fldCharType="begin"/>
        </w:r>
        <w:r w:rsidR="00C96192">
          <w:instrText xml:space="preserve"> PAGE   \* MERGEFORMAT </w:instrText>
        </w:r>
        <w:r>
          <w:fldChar w:fldCharType="separate"/>
        </w:r>
        <w:r w:rsidR="00DF4CBF">
          <w:rPr>
            <w:noProof/>
          </w:rPr>
          <w:t>12</w:t>
        </w:r>
        <w:r>
          <w:rPr>
            <w:noProof/>
          </w:rPr>
          <w:fldChar w:fldCharType="end"/>
        </w:r>
      </w:p>
    </w:sdtContent>
  </w:sdt>
  <w:p w:rsidR="00177F97" w:rsidRDefault="00177F9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A3C" w:rsidRDefault="00FE2A3C" w:rsidP="00DD7F32">
      <w:pPr>
        <w:spacing w:after="0" w:line="240" w:lineRule="auto"/>
      </w:pPr>
      <w:r>
        <w:separator/>
      </w:r>
    </w:p>
  </w:footnote>
  <w:footnote w:type="continuationSeparator" w:id="0">
    <w:p w:rsidR="00FE2A3C" w:rsidRDefault="00FE2A3C" w:rsidP="00DD7F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F97" w:rsidRPr="00177F97" w:rsidRDefault="00177F97">
    <w:pPr>
      <w:pStyle w:val="Kopfzeile"/>
      <w:rPr>
        <w:b/>
        <w:color w:val="1F497D" w:themeColor="text2"/>
        <w:sz w:val="20"/>
        <w:szCs w:val="20"/>
      </w:rPr>
    </w:pPr>
    <w:r>
      <w:rPr>
        <w:b/>
        <w:noProof/>
        <w:color w:val="1F497D" w:themeColor="text2"/>
        <w:sz w:val="20"/>
        <w:szCs w:val="20"/>
      </w:rPr>
      <w:drawing>
        <wp:anchor distT="0" distB="0" distL="114300" distR="114300" simplePos="0" relativeHeight="251659264" behindDoc="1" locked="0" layoutInCell="1" allowOverlap="1">
          <wp:simplePos x="0" y="0"/>
          <wp:positionH relativeFrom="column">
            <wp:posOffset>-928370</wp:posOffset>
          </wp:positionH>
          <wp:positionV relativeFrom="paragraph">
            <wp:posOffset>-516255</wp:posOffset>
          </wp:positionV>
          <wp:extent cx="5895975" cy="895350"/>
          <wp:effectExtent l="0" t="0" r="0" b="0"/>
          <wp:wrapNone/>
          <wp:docPr id="2" name="Bild 1" descr="MuAg 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Ag Kopf"/>
                  <pic:cNvPicPr>
                    <a:picLocks noChangeAspect="1" noChangeArrowheads="1"/>
                  </pic:cNvPicPr>
                </pic:nvPicPr>
                <pic:blipFill>
                  <a:blip r:embed="rId1"/>
                  <a:srcRect/>
                  <a:stretch>
                    <a:fillRect/>
                  </a:stretch>
                </pic:blipFill>
                <pic:spPr bwMode="auto">
                  <a:xfrm>
                    <a:off x="0" y="0"/>
                    <a:ext cx="5895975" cy="895350"/>
                  </a:xfrm>
                  <a:prstGeom prst="rect">
                    <a:avLst/>
                  </a:prstGeom>
                  <a:noFill/>
                  <a:ln w="9525">
                    <a:noFill/>
                    <a:miter lim="800000"/>
                    <a:headEnd/>
                    <a:tailEnd/>
                  </a:ln>
                </pic:spPr>
              </pic:pic>
            </a:graphicData>
          </a:graphic>
        </wp:anchor>
      </w:drawing>
    </w:r>
    <w:r>
      <w:rPr>
        <w:b/>
        <w:color w:val="1F497D" w:themeColor="text2"/>
        <w:sz w:val="20"/>
        <w:szCs w:val="20"/>
      </w:rPr>
      <w:tab/>
    </w:r>
    <w:r>
      <w:rPr>
        <w:b/>
        <w:color w:val="1F497D" w:themeColor="text2"/>
        <w:sz w:val="20"/>
        <w:szCs w:val="20"/>
      </w:rPr>
      <w:tab/>
    </w:r>
    <w:r w:rsidR="00DD7F32" w:rsidRPr="00177F97">
      <w:rPr>
        <w:b/>
        <w:color w:val="1F497D" w:themeColor="text2"/>
        <w:sz w:val="20"/>
        <w:szCs w:val="20"/>
      </w:rPr>
      <w:t>Recherchedossier Industriekultur</w:t>
    </w:r>
    <w:r w:rsidRPr="00177F97">
      <w:rPr>
        <w:b/>
        <w:color w:val="1F497D" w:themeColor="text2"/>
        <w:sz w:val="20"/>
        <w:szCs w:val="20"/>
      </w:rPr>
      <w:t>, Museum Aargau</w:t>
    </w:r>
  </w:p>
  <w:p w:rsidR="00DD7F32" w:rsidRPr="00177F97" w:rsidRDefault="00DD7F32">
    <w:pPr>
      <w:pStyle w:val="Kopfzeile"/>
      <w:rPr>
        <w:i/>
        <w:sz w:val="20"/>
        <w:szCs w:val="20"/>
      </w:rPr>
    </w:pPr>
    <w:r w:rsidRPr="00177F97">
      <w:rPr>
        <w:b/>
        <w:color w:val="1F497D" w:themeColor="text2"/>
        <w:sz w:val="20"/>
        <w:szCs w:val="20"/>
      </w:rPr>
      <w:t xml:space="preserve"> </w:t>
    </w:r>
    <w:r w:rsidR="00177F97">
      <w:rPr>
        <w:b/>
        <w:color w:val="1F497D" w:themeColor="text2"/>
        <w:sz w:val="20"/>
        <w:szCs w:val="20"/>
      </w:rPr>
      <w:tab/>
    </w:r>
    <w:r w:rsidR="00177F97">
      <w:rPr>
        <w:b/>
        <w:color w:val="1F497D" w:themeColor="text2"/>
        <w:sz w:val="20"/>
        <w:szCs w:val="20"/>
      </w:rPr>
      <w:tab/>
    </w:r>
    <w:r w:rsidR="001E22EB">
      <w:rPr>
        <w:b/>
        <w:i/>
        <w:color w:val="1F497D" w:themeColor="text2"/>
        <w:sz w:val="20"/>
        <w:szCs w:val="20"/>
      </w:rPr>
      <w:t>Stefan Egli, 14.04</w:t>
    </w:r>
    <w:r w:rsidR="00C516A1">
      <w:rPr>
        <w:b/>
        <w:i/>
        <w:color w:val="1F497D" w:themeColor="text2"/>
        <w:sz w:val="20"/>
        <w:szCs w:val="20"/>
      </w:rPr>
      <w:t>.2014</w:t>
    </w:r>
  </w:p>
  <w:p w:rsidR="00DD7F32" w:rsidRDefault="00DD7F32">
    <w:pPr>
      <w:pStyle w:val="Kopfzeile"/>
    </w:pPr>
  </w:p>
  <w:p w:rsidR="00177F97" w:rsidRDefault="00177F9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33DAF"/>
    <w:multiLevelType w:val="hybridMultilevel"/>
    <w:tmpl w:val="C0D8C466"/>
    <w:lvl w:ilvl="0" w:tplc="4D949500">
      <w:start w:val="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24FE5641"/>
    <w:multiLevelType w:val="hybridMultilevel"/>
    <w:tmpl w:val="920E9924"/>
    <w:lvl w:ilvl="0" w:tplc="03D8D002">
      <w:start w:val="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3F7D5B6E"/>
    <w:multiLevelType w:val="hybridMultilevel"/>
    <w:tmpl w:val="E5E40F6A"/>
    <w:lvl w:ilvl="0" w:tplc="9C1098AE">
      <w:start w:val="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49172E3E"/>
    <w:multiLevelType w:val="hybridMultilevel"/>
    <w:tmpl w:val="3C40BD0C"/>
    <w:lvl w:ilvl="0" w:tplc="9F6A471A">
      <w:start w:val="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558B74E3"/>
    <w:multiLevelType w:val="hybridMultilevel"/>
    <w:tmpl w:val="8CCC005E"/>
    <w:lvl w:ilvl="0" w:tplc="0640FF3E">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5BD13712"/>
    <w:multiLevelType w:val="hybridMultilevel"/>
    <w:tmpl w:val="259409EA"/>
    <w:lvl w:ilvl="0" w:tplc="22847328">
      <w:start w:val="2"/>
      <w:numFmt w:val="bullet"/>
      <w:lvlText w:val="-"/>
      <w:lvlJc w:val="left"/>
      <w:pPr>
        <w:ind w:left="1080" w:hanging="360"/>
      </w:pPr>
      <w:rPr>
        <w:rFonts w:ascii="Calibri" w:eastAsiaTheme="minorHAnsi" w:hAnsi="Calibri" w:cstheme="minorBid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6">
    <w:nsid w:val="62E2396A"/>
    <w:multiLevelType w:val="hybridMultilevel"/>
    <w:tmpl w:val="E968BDFC"/>
    <w:lvl w:ilvl="0" w:tplc="E646A55A">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6D7A35BD"/>
    <w:multiLevelType w:val="hybridMultilevel"/>
    <w:tmpl w:val="B60C734A"/>
    <w:lvl w:ilvl="0" w:tplc="6804D50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77DE5071"/>
    <w:multiLevelType w:val="hybridMultilevel"/>
    <w:tmpl w:val="3818573E"/>
    <w:lvl w:ilvl="0" w:tplc="2502419A">
      <w:start w:val="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7"/>
  </w:num>
  <w:num w:numId="5">
    <w:abstractNumId w:val="2"/>
  </w:num>
  <w:num w:numId="6">
    <w:abstractNumId w:val="8"/>
  </w:num>
  <w:num w:numId="7">
    <w:abstractNumId w:val="0"/>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
  <w:rsids>
    <w:rsidRoot w:val="008C043D"/>
    <w:rsid w:val="0000313B"/>
    <w:rsid w:val="00016811"/>
    <w:rsid w:val="00020230"/>
    <w:rsid w:val="00027A93"/>
    <w:rsid w:val="00052E6C"/>
    <w:rsid w:val="00074328"/>
    <w:rsid w:val="00082E45"/>
    <w:rsid w:val="00095193"/>
    <w:rsid w:val="000A5675"/>
    <w:rsid w:val="000A68E7"/>
    <w:rsid w:val="000D06A7"/>
    <w:rsid w:val="000D1057"/>
    <w:rsid w:val="000D36E2"/>
    <w:rsid w:val="000E7636"/>
    <w:rsid w:val="000E79F1"/>
    <w:rsid w:val="000F76D1"/>
    <w:rsid w:val="001008A2"/>
    <w:rsid w:val="00101697"/>
    <w:rsid w:val="00124C1D"/>
    <w:rsid w:val="0012738C"/>
    <w:rsid w:val="00134E29"/>
    <w:rsid w:val="00145183"/>
    <w:rsid w:val="001461EF"/>
    <w:rsid w:val="00177F97"/>
    <w:rsid w:val="00186C8B"/>
    <w:rsid w:val="00187060"/>
    <w:rsid w:val="00187C9F"/>
    <w:rsid w:val="0019108F"/>
    <w:rsid w:val="001C0E43"/>
    <w:rsid w:val="001D3412"/>
    <w:rsid w:val="001D4DF8"/>
    <w:rsid w:val="001D68E5"/>
    <w:rsid w:val="001D70FA"/>
    <w:rsid w:val="001E22EB"/>
    <w:rsid w:val="001F38C7"/>
    <w:rsid w:val="001F60BB"/>
    <w:rsid w:val="00220BD8"/>
    <w:rsid w:val="002365B5"/>
    <w:rsid w:val="002514AA"/>
    <w:rsid w:val="00253B84"/>
    <w:rsid w:val="00265634"/>
    <w:rsid w:val="002942EA"/>
    <w:rsid w:val="002D30F1"/>
    <w:rsid w:val="002D4181"/>
    <w:rsid w:val="0030249C"/>
    <w:rsid w:val="00310D70"/>
    <w:rsid w:val="00314F3D"/>
    <w:rsid w:val="00315721"/>
    <w:rsid w:val="00316868"/>
    <w:rsid w:val="00317D9B"/>
    <w:rsid w:val="00325C1B"/>
    <w:rsid w:val="00340E8E"/>
    <w:rsid w:val="003579AE"/>
    <w:rsid w:val="00375B5F"/>
    <w:rsid w:val="003769ED"/>
    <w:rsid w:val="003866FA"/>
    <w:rsid w:val="003B09B6"/>
    <w:rsid w:val="003F1493"/>
    <w:rsid w:val="003F3A12"/>
    <w:rsid w:val="004060B2"/>
    <w:rsid w:val="004218F6"/>
    <w:rsid w:val="004625A3"/>
    <w:rsid w:val="004855C0"/>
    <w:rsid w:val="00496BDA"/>
    <w:rsid w:val="004B5D9D"/>
    <w:rsid w:val="004E3507"/>
    <w:rsid w:val="004F3B58"/>
    <w:rsid w:val="004F46E5"/>
    <w:rsid w:val="005018F9"/>
    <w:rsid w:val="00550E04"/>
    <w:rsid w:val="00581644"/>
    <w:rsid w:val="005843B8"/>
    <w:rsid w:val="005B2D85"/>
    <w:rsid w:val="005B377A"/>
    <w:rsid w:val="005C6B94"/>
    <w:rsid w:val="005D1844"/>
    <w:rsid w:val="005D1D71"/>
    <w:rsid w:val="005D77BB"/>
    <w:rsid w:val="005E74D5"/>
    <w:rsid w:val="0061266B"/>
    <w:rsid w:val="00613560"/>
    <w:rsid w:val="006205B5"/>
    <w:rsid w:val="006259CC"/>
    <w:rsid w:val="00646D9A"/>
    <w:rsid w:val="006802F6"/>
    <w:rsid w:val="00690550"/>
    <w:rsid w:val="006914A7"/>
    <w:rsid w:val="006A7E04"/>
    <w:rsid w:val="006B7F10"/>
    <w:rsid w:val="006C1834"/>
    <w:rsid w:val="006C18E6"/>
    <w:rsid w:val="006C3426"/>
    <w:rsid w:val="006D5E8F"/>
    <w:rsid w:val="006E31D1"/>
    <w:rsid w:val="006F724D"/>
    <w:rsid w:val="006F7F7B"/>
    <w:rsid w:val="00716D3C"/>
    <w:rsid w:val="00721DDC"/>
    <w:rsid w:val="00737499"/>
    <w:rsid w:val="00746336"/>
    <w:rsid w:val="00752859"/>
    <w:rsid w:val="0076316C"/>
    <w:rsid w:val="0076772E"/>
    <w:rsid w:val="00774B2D"/>
    <w:rsid w:val="00775465"/>
    <w:rsid w:val="00785F03"/>
    <w:rsid w:val="007924FE"/>
    <w:rsid w:val="007A0FB6"/>
    <w:rsid w:val="007D5095"/>
    <w:rsid w:val="007D790A"/>
    <w:rsid w:val="007F539D"/>
    <w:rsid w:val="00802EF5"/>
    <w:rsid w:val="00814654"/>
    <w:rsid w:val="00834704"/>
    <w:rsid w:val="00835DEA"/>
    <w:rsid w:val="008444CE"/>
    <w:rsid w:val="00847822"/>
    <w:rsid w:val="00854E01"/>
    <w:rsid w:val="00857F5D"/>
    <w:rsid w:val="008665DE"/>
    <w:rsid w:val="008922E5"/>
    <w:rsid w:val="008A33A8"/>
    <w:rsid w:val="008B2357"/>
    <w:rsid w:val="008C043D"/>
    <w:rsid w:val="008D6609"/>
    <w:rsid w:val="008E4039"/>
    <w:rsid w:val="00900BFB"/>
    <w:rsid w:val="00901436"/>
    <w:rsid w:val="009226B6"/>
    <w:rsid w:val="0094735D"/>
    <w:rsid w:val="00960852"/>
    <w:rsid w:val="00977030"/>
    <w:rsid w:val="009B602A"/>
    <w:rsid w:val="009D61EB"/>
    <w:rsid w:val="00A02702"/>
    <w:rsid w:val="00A14BFA"/>
    <w:rsid w:val="00A47548"/>
    <w:rsid w:val="00A50B94"/>
    <w:rsid w:val="00A57C6E"/>
    <w:rsid w:val="00A62C8E"/>
    <w:rsid w:val="00A6510E"/>
    <w:rsid w:val="00A9659C"/>
    <w:rsid w:val="00AA63A4"/>
    <w:rsid w:val="00AA6E68"/>
    <w:rsid w:val="00AB7CCE"/>
    <w:rsid w:val="00AC20A4"/>
    <w:rsid w:val="00AC3ED2"/>
    <w:rsid w:val="00AE4DF8"/>
    <w:rsid w:val="00AE5311"/>
    <w:rsid w:val="00AF5789"/>
    <w:rsid w:val="00AF6B6D"/>
    <w:rsid w:val="00B1281A"/>
    <w:rsid w:val="00B3782A"/>
    <w:rsid w:val="00B415DA"/>
    <w:rsid w:val="00B440C3"/>
    <w:rsid w:val="00B47785"/>
    <w:rsid w:val="00B5144B"/>
    <w:rsid w:val="00B75E25"/>
    <w:rsid w:val="00B94E50"/>
    <w:rsid w:val="00B95FA1"/>
    <w:rsid w:val="00BA1500"/>
    <w:rsid w:val="00BE702D"/>
    <w:rsid w:val="00C01B35"/>
    <w:rsid w:val="00C06B23"/>
    <w:rsid w:val="00C156F9"/>
    <w:rsid w:val="00C17FFB"/>
    <w:rsid w:val="00C24318"/>
    <w:rsid w:val="00C327C8"/>
    <w:rsid w:val="00C332DE"/>
    <w:rsid w:val="00C36E4A"/>
    <w:rsid w:val="00C516A1"/>
    <w:rsid w:val="00C51D6D"/>
    <w:rsid w:val="00C55875"/>
    <w:rsid w:val="00C575BF"/>
    <w:rsid w:val="00C66A49"/>
    <w:rsid w:val="00C90510"/>
    <w:rsid w:val="00C93926"/>
    <w:rsid w:val="00C96192"/>
    <w:rsid w:val="00CC0187"/>
    <w:rsid w:val="00CE01E7"/>
    <w:rsid w:val="00CE2739"/>
    <w:rsid w:val="00D01CC5"/>
    <w:rsid w:val="00D14B5B"/>
    <w:rsid w:val="00D36583"/>
    <w:rsid w:val="00D55565"/>
    <w:rsid w:val="00D57889"/>
    <w:rsid w:val="00D61590"/>
    <w:rsid w:val="00D620C8"/>
    <w:rsid w:val="00D66AF8"/>
    <w:rsid w:val="00D66EC9"/>
    <w:rsid w:val="00D772FF"/>
    <w:rsid w:val="00D845CA"/>
    <w:rsid w:val="00D90F91"/>
    <w:rsid w:val="00D91E01"/>
    <w:rsid w:val="00DB5E14"/>
    <w:rsid w:val="00DC7DFC"/>
    <w:rsid w:val="00DD7F32"/>
    <w:rsid w:val="00DE3EF2"/>
    <w:rsid w:val="00DF4CBF"/>
    <w:rsid w:val="00E0623A"/>
    <w:rsid w:val="00E21EA4"/>
    <w:rsid w:val="00E23084"/>
    <w:rsid w:val="00E4444F"/>
    <w:rsid w:val="00E54CEE"/>
    <w:rsid w:val="00E650F6"/>
    <w:rsid w:val="00E742C9"/>
    <w:rsid w:val="00E84107"/>
    <w:rsid w:val="00E97138"/>
    <w:rsid w:val="00EA434D"/>
    <w:rsid w:val="00EA6A07"/>
    <w:rsid w:val="00EB442E"/>
    <w:rsid w:val="00EC7DBA"/>
    <w:rsid w:val="00ED1C36"/>
    <w:rsid w:val="00ED5121"/>
    <w:rsid w:val="00F02E04"/>
    <w:rsid w:val="00F22482"/>
    <w:rsid w:val="00F34AAD"/>
    <w:rsid w:val="00F36629"/>
    <w:rsid w:val="00F52384"/>
    <w:rsid w:val="00F54F2F"/>
    <w:rsid w:val="00F77F39"/>
    <w:rsid w:val="00F84FC0"/>
    <w:rsid w:val="00FA1F1C"/>
    <w:rsid w:val="00FB2FB5"/>
    <w:rsid w:val="00FC0435"/>
    <w:rsid w:val="00FD21CC"/>
    <w:rsid w:val="00FD2EDD"/>
    <w:rsid w:val="00FE2A3C"/>
    <w:rsid w:val="00FE35B7"/>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377A"/>
  </w:style>
  <w:style w:type="paragraph" w:styleId="berschrift2">
    <w:name w:val="heading 2"/>
    <w:basedOn w:val="Standard"/>
    <w:next w:val="Standard"/>
    <w:link w:val="berschrift2Zchn"/>
    <w:uiPriority w:val="9"/>
    <w:unhideWhenUsed/>
    <w:qFormat/>
    <w:rsid w:val="00774B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774B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008A2"/>
    <w:pPr>
      <w:ind w:left="720"/>
      <w:contextualSpacing/>
    </w:pPr>
  </w:style>
  <w:style w:type="paragraph" w:styleId="Kopfzeile">
    <w:name w:val="header"/>
    <w:basedOn w:val="Standard"/>
    <w:link w:val="KopfzeileZchn"/>
    <w:uiPriority w:val="99"/>
    <w:unhideWhenUsed/>
    <w:rsid w:val="00DD7F3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D7F32"/>
  </w:style>
  <w:style w:type="paragraph" w:styleId="Fuzeile">
    <w:name w:val="footer"/>
    <w:basedOn w:val="Standard"/>
    <w:link w:val="FuzeileZchn"/>
    <w:uiPriority w:val="99"/>
    <w:unhideWhenUsed/>
    <w:rsid w:val="00DD7F3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D7F32"/>
  </w:style>
  <w:style w:type="paragraph" w:styleId="Sprechblasentext">
    <w:name w:val="Balloon Text"/>
    <w:basedOn w:val="Standard"/>
    <w:link w:val="SprechblasentextZchn"/>
    <w:uiPriority w:val="99"/>
    <w:semiHidden/>
    <w:unhideWhenUsed/>
    <w:rsid w:val="00DD7F3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7F32"/>
    <w:rPr>
      <w:rFonts w:ascii="Tahoma" w:hAnsi="Tahoma" w:cs="Tahoma"/>
      <w:sz w:val="16"/>
      <w:szCs w:val="16"/>
    </w:rPr>
  </w:style>
  <w:style w:type="character" w:styleId="Hyperlink">
    <w:name w:val="Hyperlink"/>
    <w:basedOn w:val="Absatz-Standardschriftart"/>
    <w:uiPriority w:val="99"/>
    <w:unhideWhenUsed/>
    <w:rsid w:val="005D1D71"/>
    <w:rPr>
      <w:color w:val="0000FF" w:themeColor="hyperlink"/>
      <w:u w:val="single"/>
    </w:rPr>
  </w:style>
  <w:style w:type="character" w:styleId="BesuchterHyperlink">
    <w:name w:val="FollowedHyperlink"/>
    <w:basedOn w:val="Absatz-Standardschriftart"/>
    <w:uiPriority w:val="99"/>
    <w:semiHidden/>
    <w:unhideWhenUsed/>
    <w:rsid w:val="00690550"/>
    <w:rPr>
      <w:color w:val="800080" w:themeColor="followedHyperlink"/>
      <w:u w:val="single"/>
    </w:rPr>
  </w:style>
  <w:style w:type="character" w:customStyle="1" w:styleId="berschrift2Zchn">
    <w:name w:val="Überschrift 2 Zchn"/>
    <w:basedOn w:val="Absatz-Standardschriftart"/>
    <w:link w:val="berschrift2"/>
    <w:uiPriority w:val="9"/>
    <w:rsid w:val="00774B2D"/>
    <w:rPr>
      <w:rFonts w:asciiTheme="majorHAnsi" w:eastAsiaTheme="majorEastAsia" w:hAnsiTheme="majorHAnsi" w:cstheme="majorBidi"/>
      <w:b/>
      <w:bCs/>
      <w:color w:val="4F81BD" w:themeColor="accent1"/>
      <w:sz w:val="26"/>
      <w:szCs w:val="26"/>
    </w:rPr>
  </w:style>
  <w:style w:type="character" w:styleId="IntensiveHervorhebung">
    <w:name w:val="Intense Emphasis"/>
    <w:basedOn w:val="Absatz-Standardschriftart"/>
    <w:uiPriority w:val="21"/>
    <w:qFormat/>
    <w:rsid w:val="00774B2D"/>
    <w:rPr>
      <w:b/>
      <w:bCs/>
      <w:i/>
      <w:iCs/>
      <w:color w:val="4F81BD" w:themeColor="accent1"/>
    </w:rPr>
  </w:style>
  <w:style w:type="paragraph" w:styleId="Untertitel">
    <w:name w:val="Subtitle"/>
    <w:basedOn w:val="Standard"/>
    <w:next w:val="Standard"/>
    <w:link w:val="UntertitelZchn"/>
    <w:uiPriority w:val="11"/>
    <w:qFormat/>
    <w:rsid w:val="00774B2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774B2D"/>
    <w:rPr>
      <w:rFonts w:asciiTheme="majorHAnsi" w:eastAsiaTheme="majorEastAsia" w:hAnsiTheme="majorHAnsi" w:cstheme="majorBidi"/>
      <w:i/>
      <w:iCs/>
      <w:color w:val="4F81BD" w:themeColor="accent1"/>
      <w:spacing w:val="15"/>
      <w:sz w:val="24"/>
      <w:szCs w:val="24"/>
    </w:rPr>
  </w:style>
  <w:style w:type="character" w:customStyle="1" w:styleId="berschrift3Zchn">
    <w:name w:val="Überschrift 3 Zchn"/>
    <w:basedOn w:val="Absatz-Standardschriftart"/>
    <w:link w:val="berschrift3"/>
    <w:uiPriority w:val="9"/>
    <w:rsid w:val="00774B2D"/>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008A2"/>
    <w:pPr>
      <w:ind w:left="720"/>
      <w:contextualSpacing/>
    </w:pPr>
  </w:style>
  <w:style w:type="paragraph" w:styleId="Kopfzeile">
    <w:name w:val="header"/>
    <w:basedOn w:val="Standard"/>
    <w:link w:val="KopfzeileZchn"/>
    <w:uiPriority w:val="99"/>
    <w:unhideWhenUsed/>
    <w:rsid w:val="00DD7F3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D7F32"/>
  </w:style>
  <w:style w:type="paragraph" w:styleId="Fuzeile">
    <w:name w:val="footer"/>
    <w:basedOn w:val="Standard"/>
    <w:link w:val="FuzeileZchn"/>
    <w:uiPriority w:val="99"/>
    <w:unhideWhenUsed/>
    <w:rsid w:val="00DD7F3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D7F32"/>
  </w:style>
  <w:style w:type="paragraph" w:styleId="Sprechblasentext">
    <w:name w:val="Balloon Text"/>
    <w:basedOn w:val="Standard"/>
    <w:link w:val="SprechblasentextZchn"/>
    <w:uiPriority w:val="99"/>
    <w:semiHidden/>
    <w:unhideWhenUsed/>
    <w:rsid w:val="00DD7F3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7F32"/>
    <w:rPr>
      <w:rFonts w:ascii="Tahoma" w:hAnsi="Tahoma" w:cs="Tahoma"/>
      <w:sz w:val="16"/>
      <w:szCs w:val="16"/>
    </w:rPr>
  </w:style>
  <w:style w:type="character" w:styleId="Hyperlink">
    <w:name w:val="Hyperlink"/>
    <w:basedOn w:val="Absatz-Standardschriftart"/>
    <w:uiPriority w:val="99"/>
    <w:unhideWhenUsed/>
    <w:rsid w:val="005D1D71"/>
    <w:rPr>
      <w:color w:val="0000FF" w:themeColor="hyperlink"/>
      <w:u w:val="single"/>
    </w:rPr>
  </w:style>
  <w:style w:type="character" w:styleId="BesuchterHyperlink">
    <w:name w:val="FollowedHyperlink"/>
    <w:basedOn w:val="Absatz-Standardschriftart"/>
    <w:uiPriority w:val="99"/>
    <w:semiHidden/>
    <w:unhideWhenUsed/>
    <w:rsid w:val="0069055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18666633">
      <w:bodyDiv w:val="1"/>
      <w:marLeft w:val="0"/>
      <w:marRight w:val="0"/>
      <w:marTop w:val="0"/>
      <w:marBottom w:val="0"/>
      <w:divBdr>
        <w:top w:val="none" w:sz="0" w:space="0" w:color="auto"/>
        <w:left w:val="none" w:sz="0" w:space="0" w:color="auto"/>
        <w:bottom w:val="none" w:sz="0" w:space="0" w:color="auto"/>
        <w:right w:val="none" w:sz="0" w:space="0" w:color="auto"/>
      </w:divBdr>
    </w:div>
    <w:div w:id="194117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mediadom.ch/index.php?83334334110763085900.00001504077480"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shedhallezug.ch"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hyperlink" Target="http://www.vamus.ch/industriekultur/dateien/Rechnung%201903,%20Luftaufnahme%201945.jpg" TargetMode="External"/><Relationship Id="rId33" Type="http://schemas.openxmlformats.org/officeDocument/2006/relationships/hyperlink" Target="http://www.mediadom.ch/index.php?83334334110763085900.0000150407748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hdphoto" Target="media/hdphoto1.wdp"/><Relationship Id="rId29" Type="http://schemas.openxmlformats.org/officeDocument/2006/relationships/hyperlink" Target="http://www.astra.admin.ch/dienstleistungen/00127/006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stra.admin.ch/dienstleistungen/00127/00634/" TargetMode="External"/><Relationship Id="rId32" Type="http://schemas.openxmlformats.org/officeDocument/2006/relationships/hyperlink" Target="http://www.vamus.ch/industriekultur/dateien/Rechnung%201903,%20Luftaufnahme%201945.jp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www.alfred-mueller.ch/" TargetMode="External"/><Relationship Id="rId36"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www.vamus.ch/industriekultur/firma_detail.cfm?search=ort%3D%27Seon%27&amp;start=1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www.shedhallezug.ch/gallerie.html" TargetMode="External"/><Relationship Id="rId30" Type="http://schemas.openxmlformats.org/officeDocument/2006/relationships/hyperlink" Target="http://www.baunetzwissen.de/standardartikel/Tageslicht_Sheddaecher_167204.html"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CBDEB-900C-446C-981B-94E52811B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1767</Words>
  <Characters>11135</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Egli</dc:creator>
  <cp:lastModifiedBy>Beny Kiser</cp:lastModifiedBy>
  <cp:revision>2</cp:revision>
  <dcterms:created xsi:type="dcterms:W3CDTF">2014-07-10T09:50:00Z</dcterms:created>
  <dcterms:modified xsi:type="dcterms:W3CDTF">2014-07-10T09:50:00Z</dcterms:modified>
</cp:coreProperties>
</file>